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D5" w:rsidRDefault="00CE23D5" w:rsidP="00563129">
      <w:pPr>
        <w:pStyle w:val="LO-Normal"/>
        <w:jc w:val="center"/>
        <w:rPr>
          <w:rFonts w:ascii="Arial" w:hAnsi="Arial" w:cs="Arial"/>
          <w:b/>
          <w:sz w:val="28"/>
        </w:rPr>
      </w:pPr>
    </w:p>
    <w:p w:rsidR="00563129" w:rsidRDefault="00563129" w:rsidP="00563129">
      <w:pPr>
        <w:pStyle w:val="LO-Normal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Les fractions</w:t>
      </w:r>
    </w:p>
    <w:p w:rsidR="00563129" w:rsidRDefault="00563129" w:rsidP="00563129">
      <w:pPr>
        <w:pStyle w:val="LO-Normal"/>
        <w:jc w:val="both"/>
        <w:rPr>
          <w:rFonts w:ascii="Arial" w:hAnsi="Arial" w:cs="Arial"/>
          <w:b/>
          <w:sz w:val="28"/>
        </w:rPr>
      </w:pPr>
    </w:p>
    <w:p w:rsidR="00563129" w:rsidRDefault="00563129" w:rsidP="00563129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Niveau</w:t>
      </w:r>
      <w:r>
        <w:rPr>
          <w:rFonts w:ascii="Arial" w:hAnsi="Arial" w:cs="Arial"/>
          <w:sz w:val="28"/>
        </w:rPr>
        <w:t> : cycle 3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D91CF7">
      <w:pPr>
        <w:pStyle w:val="LO-Normal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Obstacles généraux : </w:t>
      </w:r>
    </w:p>
    <w:p w:rsidR="00FA5AEA" w:rsidRDefault="00FA5AEA" w:rsidP="00D91CF7">
      <w:pPr>
        <w:jc w:val="both"/>
        <w:rPr>
          <w:rFonts w:ascii="Arial" w:hAnsi="Arial" w:cs="Arial"/>
        </w:rPr>
      </w:pPr>
    </w:p>
    <w:p w:rsidR="00FA5AEA" w:rsidRDefault="00BC11B7" w:rsidP="00D91C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élèves réussissent essentiellement dans des situations de partage inférieures à 1.</w:t>
      </w:r>
    </w:p>
    <w:p w:rsidR="00FA5AEA" w:rsidRDefault="00BC11B7" w:rsidP="00D91C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nombreux manuels proposent des activités dans lesquelles les unités ne sont pas précisées, dans lesquelles les fractions sont inférieures à 1.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D91CF7">
      <w:pPr>
        <w:pStyle w:val="LO-Normal"/>
        <w:jc w:val="both"/>
        <w:rPr>
          <w:rFonts w:hint="eastAsia"/>
        </w:rPr>
      </w:pPr>
      <w:proofErr w:type="gramStart"/>
      <w:r>
        <w:rPr>
          <w:rFonts w:ascii="Arial" w:hAnsi="Arial" w:cs="Arial"/>
          <w:b/>
          <w:sz w:val="28"/>
        </w:rPr>
        <w:t>Attendus</w:t>
      </w:r>
      <w:proofErr w:type="gramEnd"/>
      <w:r>
        <w:rPr>
          <w:rFonts w:ascii="Arial" w:hAnsi="Arial" w:cs="Arial"/>
          <w:b/>
          <w:sz w:val="28"/>
        </w:rPr>
        <w:t xml:space="preserve"> de fin de cycle</w:t>
      </w:r>
      <w:r>
        <w:rPr>
          <w:rFonts w:ascii="Arial" w:hAnsi="Arial" w:cs="Arial"/>
          <w:sz w:val="28"/>
        </w:rPr>
        <w:t> : Utiliser et représenter des fractions simples.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p w:rsidR="00563129" w:rsidRDefault="00563129" w:rsidP="00563129">
      <w:pPr>
        <w:pStyle w:val="LO-Normal"/>
        <w:jc w:val="both"/>
        <w:rPr>
          <w:rFonts w:ascii="Arial" w:hAnsi="Arial" w:cs="Arial"/>
          <w:sz w:val="28"/>
        </w:rPr>
      </w:pPr>
      <w:r w:rsidRPr="00D91CF7">
        <w:rPr>
          <w:rFonts w:ascii="Arial" w:hAnsi="Arial" w:cs="Arial"/>
          <w:b/>
          <w:sz w:val="28"/>
        </w:rPr>
        <w:t>Objectif</w:t>
      </w:r>
      <w:r>
        <w:rPr>
          <w:rFonts w:ascii="Arial" w:hAnsi="Arial" w:cs="Arial"/>
          <w:b/>
          <w:sz w:val="28"/>
        </w:rPr>
        <w:t xml:space="preserve"> des 3 séances</w:t>
      </w:r>
      <w:r w:rsidRPr="00D91CF7">
        <w:rPr>
          <w:rFonts w:ascii="Arial" w:hAnsi="Arial" w:cs="Arial"/>
          <w:b/>
          <w:sz w:val="28"/>
        </w:rPr>
        <w:t> :</w:t>
      </w:r>
      <w:r>
        <w:rPr>
          <w:rFonts w:ascii="Arial" w:hAnsi="Arial" w:cs="Arial"/>
          <w:sz w:val="28"/>
        </w:rPr>
        <w:t xml:space="preserve"> Réactivation des fractions</w:t>
      </w:r>
    </w:p>
    <w:p w:rsidR="00563129" w:rsidRDefault="00563129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D91CF7">
      <w:pPr>
        <w:pStyle w:val="LO-Normal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Durée</w:t>
      </w:r>
      <w:r w:rsidR="00D91CF7">
        <w:rPr>
          <w:rFonts w:ascii="Arial" w:hAnsi="Arial" w:cs="Arial"/>
          <w:sz w:val="28"/>
        </w:rPr>
        <w:t> : 3 séances de 55</w:t>
      </w:r>
      <w:r>
        <w:rPr>
          <w:rFonts w:ascii="Arial" w:hAnsi="Arial" w:cs="Arial"/>
          <w:sz w:val="28"/>
        </w:rPr>
        <w:t xml:space="preserve"> minutes rapprochées dans le temps.</w:t>
      </w:r>
      <w:r w:rsidR="0095171F">
        <w:rPr>
          <w:rFonts w:ascii="Arial" w:hAnsi="Arial" w:cs="Arial"/>
          <w:sz w:val="28"/>
        </w:rPr>
        <w:t xml:space="preserve"> (A modifier en fonction de l’avancée des groupes).</w:t>
      </w:r>
    </w:p>
    <w:p w:rsidR="003E3151" w:rsidRDefault="003E3151" w:rsidP="00D91CF7">
      <w:pPr>
        <w:pStyle w:val="LO-Normal"/>
        <w:jc w:val="both"/>
        <w:rPr>
          <w:rFonts w:ascii="Arial" w:hAnsi="Arial" w:cs="Arial"/>
          <w:sz w:val="28"/>
        </w:rPr>
      </w:pPr>
    </w:p>
    <w:p w:rsidR="003E3151" w:rsidRPr="003E3151" w:rsidRDefault="003E3151" w:rsidP="00D91CF7">
      <w:pPr>
        <w:pStyle w:val="LO-Normal"/>
        <w:jc w:val="both"/>
        <w:rPr>
          <w:rFonts w:hint="eastAsia"/>
          <w:b/>
        </w:rPr>
      </w:pPr>
      <w:r w:rsidRPr="003E3151">
        <w:rPr>
          <w:rFonts w:ascii="Arial" w:hAnsi="Arial" w:cs="Arial"/>
          <w:b/>
          <w:sz w:val="28"/>
        </w:rPr>
        <w:t>Tâche de l’élève :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3E3151" w:rsidTr="003E3151">
        <w:tc>
          <w:tcPr>
            <w:tcW w:w="2518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Séance 1</w:t>
            </w:r>
          </w:p>
        </w:tc>
        <w:tc>
          <w:tcPr>
            <w:tcW w:w="6521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Mesurer les côtés d’un triangle et exprimer cette mesure dans un message.</w:t>
            </w:r>
            <w:r w:rsidR="0095171F">
              <w:rPr>
                <w:rFonts w:ascii="Arial" w:hAnsi="Arial" w:cs="Arial"/>
                <w:sz w:val="28"/>
              </w:rPr>
              <w:t xml:space="preserve"> </w:t>
            </w:r>
          </w:p>
          <w:p w:rsidR="0095171F" w:rsidRDefault="0095171F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Matériel à prévoir : fiches triangles 1, 2 et 3.</w:t>
            </w:r>
          </w:p>
        </w:tc>
      </w:tr>
      <w:tr w:rsidR="003E3151" w:rsidTr="003E3151">
        <w:tc>
          <w:tcPr>
            <w:tcW w:w="2518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Séance 2</w:t>
            </w:r>
          </w:p>
        </w:tc>
        <w:tc>
          <w:tcPr>
            <w:tcW w:w="6521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Retrouver un triangle parmi d’autres à l’aide d’un message écrit.</w:t>
            </w:r>
            <w:r w:rsidR="0095171F">
              <w:rPr>
                <w:rFonts w:ascii="Arial" w:hAnsi="Arial" w:cs="Arial"/>
                <w:sz w:val="28"/>
              </w:rPr>
              <w:t xml:space="preserve"> </w:t>
            </w:r>
          </w:p>
          <w:p w:rsidR="0095171F" w:rsidRDefault="0095171F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Matériel à prévoir : fiches triangles A-B-C-D-E-F-G-H-I-J</w:t>
            </w:r>
          </w:p>
        </w:tc>
      </w:tr>
      <w:tr w:rsidR="003E3151" w:rsidTr="003E3151">
        <w:tc>
          <w:tcPr>
            <w:tcW w:w="2518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Séance 3</w:t>
            </w:r>
          </w:p>
        </w:tc>
        <w:tc>
          <w:tcPr>
            <w:tcW w:w="6521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Explicitation des procédures.</w:t>
            </w:r>
          </w:p>
        </w:tc>
      </w:tr>
    </w:tbl>
    <w:p w:rsidR="003E3151" w:rsidRDefault="003E3151" w:rsidP="00D91CF7">
      <w:pPr>
        <w:pStyle w:val="LO-Normal"/>
        <w:jc w:val="both"/>
        <w:rPr>
          <w:rFonts w:ascii="Arial" w:hAnsi="Arial" w:cs="Arial"/>
          <w:sz w:val="28"/>
        </w:rPr>
      </w:pPr>
    </w:p>
    <w:p w:rsidR="003E3151" w:rsidRDefault="003E3151" w:rsidP="00D91CF7">
      <w:pPr>
        <w:pStyle w:val="LO-Normal"/>
        <w:jc w:val="both"/>
        <w:rPr>
          <w:rFonts w:ascii="Arial" w:hAnsi="Arial" w:cs="Arial"/>
          <w:sz w:val="28"/>
        </w:rPr>
      </w:pPr>
    </w:p>
    <w:p w:rsidR="00563129" w:rsidRDefault="00563129" w:rsidP="00563129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Consigne de la 1</w:t>
      </w:r>
      <w:r w:rsidRPr="00D91CF7">
        <w:rPr>
          <w:rFonts w:ascii="Arial" w:hAnsi="Arial" w:cs="Arial"/>
          <w:b/>
          <w:sz w:val="28"/>
          <w:vertAlign w:val="superscript"/>
        </w:rPr>
        <w:t>ère</w:t>
      </w:r>
      <w:r>
        <w:rPr>
          <w:rFonts w:ascii="Arial" w:hAnsi="Arial" w:cs="Arial"/>
          <w:b/>
          <w:sz w:val="28"/>
        </w:rPr>
        <w:t xml:space="preserve"> séance</w:t>
      </w:r>
      <w:r>
        <w:rPr>
          <w:rFonts w:ascii="Arial" w:hAnsi="Arial" w:cs="Arial"/>
          <w:sz w:val="28"/>
        </w:rPr>
        <w:t xml:space="preserve"> : </w:t>
      </w:r>
      <w:r w:rsidR="00AC3233">
        <w:rPr>
          <w:rFonts w:ascii="Arial" w:hAnsi="Arial" w:cs="Arial"/>
          <w:i/>
          <w:sz w:val="28"/>
        </w:rPr>
        <w:t>Vous avez pour chaque groupe</w:t>
      </w:r>
      <w:r>
        <w:rPr>
          <w:rFonts w:ascii="Arial" w:hAnsi="Arial" w:cs="Arial"/>
          <w:i/>
          <w:sz w:val="28"/>
        </w:rPr>
        <w:t xml:space="preserve"> des bandes-unités identiques ainsi que </w:t>
      </w:r>
      <w:r w:rsidRPr="00A41FC7">
        <w:rPr>
          <w:rFonts w:ascii="Arial" w:hAnsi="Arial" w:cs="Arial"/>
          <w:i/>
          <w:sz w:val="28"/>
        </w:rPr>
        <w:t>des triangles.</w:t>
      </w:r>
      <w:r>
        <w:rPr>
          <w:rFonts w:ascii="Arial" w:hAnsi="Arial" w:cs="Arial"/>
          <w:i/>
          <w:sz w:val="28"/>
        </w:rPr>
        <w:t xml:space="preserve"> Vous devez mesurer la longueur des côtés des triangles en utilisant la bande-unité et noter la mesure dans le tableau joint pour </w:t>
      </w:r>
      <w:r>
        <w:rPr>
          <w:rFonts w:ascii="Arial" w:eastAsia="Times New Roman" w:hAnsi="Arial" w:cs="Arial"/>
          <w:i/>
          <w:sz w:val="28"/>
          <w:lang w:eastAsia="fr-FR" w:bidi="ar-SA"/>
        </w:rPr>
        <w:t>permettre à d’autres camarades de retrouver vos triangles parmi plusieurs autres.</w:t>
      </w:r>
    </w:p>
    <w:p w:rsidR="00563129" w:rsidRDefault="00563129" w:rsidP="00563129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i/>
          <w:sz w:val="28"/>
        </w:rPr>
        <w:t xml:space="preserve">L’utilisation de la règle est interdite.  </w:t>
      </w:r>
    </w:p>
    <w:p w:rsidR="00563129" w:rsidRDefault="00563129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D91CF7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Matériel à prévoir</w:t>
      </w:r>
      <w:r w:rsidR="00AC3233">
        <w:rPr>
          <w:rFonts w:ascii="Arial" w:hAnsi="Arial" w:cs="Arial"/>
          <w:sz w:val="28"/>
        </w:rPr>
        <w:t> : Par groupe</w:t>
      </w:r>
      <w:r>
        <w:rPr>
          <w:rFonts w:ascii="Arial" w:hAnsi="Arial" w:cs="Arial"/>
          <w:sz w:val="28"/>
        </w:rPr>
        <w:t> :</w:t>
      </w:r>
    </w:p>
    <w:p w:rsidR="00FA5AEA" w:rsidRDefault="00BC11B7" w:rsidP="00D91CF7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sz w:val="28"/>
        </w:rPr>
        <w:t xml:space="preserve">- plusieurs bandes de papier de 12 cm par 2,5 cm qui seront présentées comme </w:t>
      </w:r>
      <w:r>
        <w:rPr>
          <w:rFonts w:ascii="Arial" w:hAnsi="Arial" w:cs="Arial"/>
          <w:b/>
          <w:sz w:val="28"/>
        </w:rPr>
        <w:t>la bande-unité</w:t>
      </w:r>
      <w:r>
        <w:rPr>
          <w:rFonts w:ascii="Arial" w:hAnsi="Arial" w:cs="Arial"/>
          <w:sz w:val="28"/>
        </w:rPr>
        <w:t>. (La largeur de la bande n’est là que pour faciliter la manipulation.)</w:t>
      </w:r>
    </w:p>
    <w:p w:rsidR="00FA5AEA" w:rsidRDefault="00BC11B7" w:rsidP="00D91CF7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sz w:val="28"/>
        </w:rPr>
        <w:t>- gabarit de triangle(s).</w:t>
      </w:r>
    </w:p>
    <w:p w:rsidR="00FA5AEA" w:rsidRDefault="00BC11B7" w:rsidP="00D91CF7">
      <w:pPr>
        <w:pStyle w:val="LO-Normal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une feuille « message » pour chaque triangle à mesurer.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FA5AEA" w:rsidP="00D91CF7">
      <w:pPr>
        <w:pStyle w:val="LO-Normal"/>
        <w:jc w:val="both"/>
        <w:rPr>
          <w:rFonts w:ascii="Arial" w:hAnsi="Arial" w:cs="Arial"/>
          <w:i/>
          <w:sz w:val="28"/>
        </w:rPr>
      </w:pPr>
    </w:p>
    <w:p w:rsidR="00FA5AEA" w:rsidRDefault="00BC11B7" w:rsidP="00D91CF7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Modalités de</w:t>
      </w:r>
      <w:r w:rsidR="0094740F">
        <w:rPr>
          <w:rFonts w:ascii="Arial" w:hAnsi="Arial" w:cs="Arial"/>
          <w:b/>
          <w:sz w:val="28"/>
        </w:rPr>
        <w:t xml:space="preserve"> gestion de l’activité</w:t>
      </w:r>
      <w:r>
        <w:rPr>
          <w:rFonts w:ascii="Arial" w:hAnsi="Arial" w:cs="Arial"/>
          <w:sz w:val="28"/>
        </w:rPr>
        <w:t xml:space="preserve"> : </w:t>
      </w:r>
    </w:p>
    <w:p w:rsidR="00FA5AEA" w:rsidRDefault="00BC11B7" w:rsidP="00D91C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Avant le début de l’activité, montrer aux élèves qu’ils ont tous la même bande-unité. </w:t>
      </w:r>
    </w:p>
    <w:p w:rsidR="00FA5AEA" w:rsidRDefault="002873DD" w:rsidP="00D91C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Travail par groupe</w:t>
      </w:r>
      <w:r w:rsidR="0094740F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de 2 ou 3</w:t>
      </w:r>
      <w:r w:rsidR="00BC11B7">
        <w:rPr>
          <w:rFonts w:ascii="Arial" w:hAnsi="Arial" w:cs="Arial"/>
          <w:sz w:val="28"/>
        </w:rPr>
        <w:t xml:space="preserve">. </w:t>
      </w:r>
    </w:p>
    <w:p w:rsidR="00FA5AEA" w:rsidRDefault="00BC11B7" w:rsidP="00D91C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Montrer la feuille contenant tous les triangles dans laquelle il faudra retrouver le triangle mesuré. </w:t>
      </w:r>
    </w:p>
    <w:p w:rsidR="00FA5AEA" w:rsidRDefault="00BC11B7" w:rsidP="00D91C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Proposer d’autres</w:t>
      </w:r>
      <w:r w:rsidR="002873DD">
        <w:rPr>
          <w:rFonts w:ascii="Arial" w:hAnsi="Arial" w:cs="Arial"/>
          <w:sz w:val="28"/>
        </w:rPr>
        <w:t xml:space="preserve"> triangles à mesurer aux groupes</w:t>
      </w:r>
      <w:r>
        <w:rPr>
          <w:rFonts w:ascii="Arial" w:hAnsi="Arial" w:cs="Arial"/>
          <w:sz w:val="28"/>
        </w:rPr>
        <w:t xml:space="preserve"> les plus rapides.</w:t>
      </w:r>
    </w:p>
    <w:p w:rsidR="0095171F" w:rsidRDefault="0094740F" w:rsidP="00D91C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Anticiper les échanges de messages entre </w:t>
      </w:r>
      <w:proofErr w:type="gramStart"/>
      <w:r>
        <w:rPr>
          <w:rFonts w:ascii="Arial" w:hAnsi="Arial" w:cs="Arial"/>
          <w:sz w:val="28"/>
        </w:rPr>
        <w:t>les séances</w:t>
      </w:r>
      <w:proofErr w:type="gramEnd"/>
      <w:r>
        <w:rPr>
          <w:rFonts w:ascii="Arial" w:hAnsi="Arial" w:cs="Arial"/>
          <w:sz w:val="28"/>
        </w:rPr>
        <w:t xml:space="preserve"> 1 et 2 pour éviter qu’un groupe retrouve son triangle initial, par exemple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41"/>
        <w:gridCol w:w="3051"/>
        <w:gridCol w:w="3042"/>
      </w:tblGrid>
      <w:tr w:rsidR="00586E6D" w:rsidTr="0094740F">
        <w:tc>
          <w:tcPr>
            <w:tcW w:w="3259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Groupe 1 (triangle 1)</w:t>
            </w:r>
          </w:p>
        </w:tc>
        <w:tc>
          <w:tcPr>
            <w:tcW w:w="3259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Echange avec</w:t>
            </w:r>
          </w:p>
        </w:tc>
        <w:tc>
          <w:tcPr>
            <w:tcW w:w="3260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Groupe 2 (triangle 2)</w:t>
            </w:r>
          </w:p>
        </w:tc>
      </w:tr>
      <w:tr w:rsidR="00586E6D" w:rsidTr="0094740F">
        <w:tc>
          <w:tcPr>
            <w:tcW w:w="3259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Groupe </w:t>
            </w:r>
            <w:r w:rsidR="00586E6D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586E6D">
              <w:rPr>
                <w:rFonts w:ascii="Arial" w:hAnsi="Arial" w:cs="Arial"/>
                <w:sz w:val="28"/>
              </w:rPr>
              <w:t>(triangle 3</w:t>
            </w:r>
            <w:r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3259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Echange avec </w:t>
            </w:r>
          </w:p>
        </w:tc>
        <w:tc>
          <w:tcPr>
            <w:tcW w:w="3260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Groupe 4 (triangle 1)</w:t>
            </w:r>
          </w:p>
        </w:tc>
      </w:tr>
      <w:tr w:rsidR="00586E6D" w:rsidTr="0094740F">
        <w:tc>
          <w:tcPr>
            <w:tcW w:w="3259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Groupe 5 (triangle 2)</w:t>
            </w:r>
          </w:p>
        </w:tc>
        <w:tc>
          <w:tcPr>
            <w:tcW w:w="3259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Echange avec </w:t>
            </w:r>
          </w:p>
        </w:tc>
        <w:tc>
          <w:tcPr>
            <w:tcW w:w="3260" w:type="dxa"/>
          </w:tcPr>
          <w:p w:rsidR="0094740F" w:rsidRDefault="0094740F" w:rsidP="0094740F">
            <w:pPr>
              <w:pStyle w:val="Paragraphedeliste"/>
              <w:shd w:val="clear" w:color="auto" w:fill="auto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Groupe 6 (triangle 3)</w:t>
            </w:r>
          </w:p>
        </w:tc>
      </w:tr>
    </w:tbl>
    <w:p w:rsidR="0094740F" w:rsidRDefault="0094740F" w:rsidP="0094740F">
      <w:pPr>
        <w:pStyle w:val="Paragraphedeliste"/>
        <w:jc w:val="both"/>
        <w:rPr>
          <w:rFonts w:ascii="Arial" w:hAnsi="Arial" w:cs="Arial"/>
          <w:sz w:val="28"/>
        </w:rPr>
      </w:pP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  <w:bookmarkStart w:id="0" w:name="_Hlk483232784"/>
      <w:bookmarkEnd w:id="0"/>
    </w:p>
    <w:p w:rsidR="00FA5AEA" w:rsidRDefault="00BC11B7" w:rsidP="00D91CF7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Aides à la réussite</w:t>
      </w:r>
      <w:r>
        <w:rPr>
          <w:rFonts w:ascii="Arial" w:hAnsi="Arial" w:cs="Arial"/>
          <w:sz w:val="28"/>
        </w:rPr>
        <w:t xml:space="preserve"> : 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D91C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Proposer aux élèves qui ne rentrent pas dans l’activité de plier la bande-unité.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32"/>
        </w:rPr>
      </w:pP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  <w:szCs w:val="28"/>
        </w:rPr>
      </w:pPr>
    </w:p>
    <w:p w:rsidR="00FA5AEA" w:rsidRDefault="00BC11B7" w:rsidP="002873DD">
      <w:pPr>
        <w:pStyle w:val="LO-Normal"/>
        <w:rPr>
          <w:rFonts w:hint="eastAsia"/>
        </w:rPr>
        <w:sectPr w:rsidR="00FA5AEA" w:rsidSect="00563129">
          <w:pgSz w:w="11906" w:h="16838"/>
          <w:pgMar w:top="709" w:right="1134" w:bottom="568" w:left="1134" w:header="0" w:footer="0" w:gutter="0"/>
          <w:cols w:space="720"/>
          <w:formProt w:val="0"/>
        </w:sectPr>
      </w:pPr>
      <w:r>
        <w:rPr>
          <w:rFonts w:ascii="Arial" w:hAnsi="Arial" w:cs="Arial"/>
          <w:b/>
          <w:sz w:val="32"/>
        </w:rPr>
        <w:t>Source</w:t>
      </w:r>
      <w:r w:rsidR="00D91CF7">
        <w:rPr>
          <w:rFonts w:ascii="Arial" w:hAnsi="Arial" w:cs="Arial"/>
          <w:sz w:val="32"/>
        </w:rPr>
        <w:t xml:space="preserve"> : </w:t>
      </w:r>
      <w:proofErr w:type="spellStart"/>
      <w:r w:rsidR="00D91CF7">
        <w:rPr>
          <w:rFonts w:ascii="Arial" w:hAnsi="Arial" w:cs="Arial"/>
          <w:sz w:val="32"/>
        </w:rPr>
        <w:t>Ermel</w:t>
      </w:r>
      <w:proofErr w:type="spellEnd"/>
      <w:r w:rsidR="00D91CF7">
        <w:rPr>
          <w:rFonts w:ascii="Arial" w:hAnsi="Arial" w:cs="Arial"/>
          <w:sz w:val="32"/>
        </w:rPr>
        <w:t>, édition  H</w:t>
      </w:r>
      <w:r>
        <w:rPr>
          <w:rFonts w:ascii="Arial" w:hAnsi="Arial" w:cs="Arial"/>
          <w:sz w:val="32"/>
        </w:rPr>
        <w:t>atier</w:t>
      </w:r>
    </w:p>
    <w:p w:rsidR="00FA5AEA" w:rsidRDefault="00FA15C7">
      <w:pPr>
        <w:pStyle w:val="LO-Normal"/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1034" style="position:absolute;margin-left:272.1pt;margin-top:106.4pt;width:340.15pt;height:70.85pt;rotation:90;z-index:251675648;visibility:visible;mso-wrap-distance-left:0;mso-wrap-distance-top:0;mso-wrap-distance-right:0;mso-wrap-distance-bottom:0;mso-position-horizontal-relative:text;mso-position-vertical-relative:text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L2YAIAAJUFAAAOAAAAZHJzL2Uyb0RvYy54bWysVMtu2zAQvBfoPxC815Ld1I4Ny0FQw70U&#10;bZCkH0BTlEWAr5K0Jf99l6uH3TQ9pKgO1JK7O9yZJbm+a7UiJ+GDtKag00lOiTDcltIcCvrjeffh&#10;lpIQmSmZskYU9CwCvdu8f7du3ErMbG1VKTwBEBNWjStoHaNbZVngtdAsTKwTBpyV9ZpFmPpDVnrW&#10;ALpW2SzP51ljfem85SIEWN12TrpB/KoSPH6vqiAiUQWF2iKOHsd9GrPNmq0Onrla8r4M9g9VaCYN&#10;bDpCbVlk5OjlH1Bacm+DreKEW53ZqpJcIAdgM81fsHmqmRPIBcQJbpQp/D9Y/u304IksoXcgj2Ea&#10;evQIqjFzUILM5kmgxoUVxD25B9/PApiJbVt5nf7Ag7Qo6nkUVbSRcFi8+Qh9ygGcg+92uVwsPyXQ&#10;7JLNjyF+ERaR2OlriF1TysFi9WDx1gymhyJTUxU2NVICTfWUQFP3XVMdiykvlZdM0hR0Np2nQurB&#10;Sj5tT+LZYlR8wQFKvHiVuY7qkQa2EDn4h79DtEtcZ3XEh5jh38VCZYD3WhxXNoguNVFB8UZ6sPe1&#10;gMEqWe6kUolS8If9Z+XJiYFSO/x67X8LUyapM50ldTDtrxiL/H57s3gNQ8so/EAPKkyHpjsmaMWz&#10;EglamUdRwXnD04J78b7G7lLCqwE6DFcTdYWEFFgBpzfm9ikpW+Bb8Mb8MQn3tyaO+Voa61GGK3bJ&#10;jO2+xeu0TN60srflGa5YA29MQcPPI/OCEmZ4bYExjx4VN/b+GG0l09FH6bqsfgJ3H3vev1Ppcbme&#10;Y9TlNd38AgAA//8DAFBLAwQUAAYACAAAACEAvNA41+AAAAAJAQAADwAAAGRycy9kb3ducmV2Lnht&#10;bEyPQU/DMAyF70j8h8hIXCaW0sEKpekESLAr6yYNblnjtdUap2rSrvx7zAlOtvWenr+XrSbbihF7&#10;3zhScDuPQCCVzjRUKdht324eQPigyejWESr4Rg+r/PIi06lxZ9rgWIRKcAj5VCuoQ+hSKX1Zo9V+&#10;7jok1o6utzrw2VfS9PrM4baVcRQtpdUN8Ydad/haY3kqBqtgH5/Ws/hj9j4eN9uh+Xz5wrK4V+r6&#10;anp+AhFwCn9m+MVndMiZ6eAGMl60Ch4XCTt5LrkS60lyx8tBQbxIEpB5Jv83yH8AAAD//wMAUEsB&#10;Ai0AFAAGAAgAAAAhALaDOJL+AAAA4QEAABMAAAAAAAAAAAAAAAAAAAAAAFtDb250ZW50X1R5cGVz&#10;XS54bWxQSwECLQAUAAYACAAAACEAOP0h/9YAAACUAQAACwAAAAAAAAAAAAAAAAAvAQAAX3JlbHMv&#10;LnJlbHNQSwECLQAUAAYACAAAACEACN6i9mACAACVBQAADgAAAAAAAAAAAAAAAAAuAgAAZHJzL2Uy&#10;b0RvYy54bWxQSwECLQAUAAYACAAAACEAvNA41+AAAAAJAQAADwAAAAAAAAAAAAAAAAC6BAAAZHJz&#10;L2Rvd25yZXYueG1sUEsFBgAAAAAEAAQA8wAAAMcFAAAAAA==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  <w:r w:rsidR="00BC11B7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2122E7B" wp14:editId="3E8E0950">
                <wp:simplePos x="0" y="0"/>
                <wp:positionH relativeFrom="column">
                  <wp:posOffset>-125095</wp:posOffset>
                </wp:positionH>
                <wp:positionV relativeFrom="paragraph">
                  <wp:posOffset>-397569</wp:posOffset>
                </wp:positionV>
                <wp:extent cx="4320000" cy="899795"/>
                <wp:effectExtent l="0" t="0" r="4445" b="0"/>
                <wp:wrapNone/>
                <wp:docPr id="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5AEA" w:rsidRDefault="00BC1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26" o:spid="_x0000_s1026" style="position:absolute;margin-left:-9.85pt;margin-top:-31.3pt;width:340.15pt;height:70.85pt;z-index: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iZYAIAAJQFAAAOAAAAZHJzL2Uyb0RvYy54bWysVMtu2zAQvBfoPxC815Ld1I4Ny0FQw70U&#10;bZCkH0BTlEWAr5K0Jf99l6uH3TQ9pKgO1JK7O9yZJbm+a7UiJ+GDtKag00lOiTDcltIcCvrjeffh&#10;lpIQmSmZskYU9CwCvdu8f7du3ErMbG1VKTwBEBNWjStoHaNbZVngtdAsTKwTBpyV9ZpFmPpDVnrW&#10;ALpW2SzP51ljfem85SIEWN12TrpB/KoSPH6vqiAiUQWF2iKOHsd9GrPNmq0Onrla8r4M9g9VaCYN&#10;bDpCbVlk5OjlH1Bacm+DreKEW53ZqpJcIAdgM81fsHmqmRPIBcQJbpQp/D9Y/u304IksoXeUGKah&#10;RY8gGjMHJchsnvRpXFhB2JN78P0sgJnItpXX6Q80SIuankdNRRsJh8Wbj9CmHKTn4LtdLhfLTwk0&#10;u2TzY4hfhEUkdvoaYteTcrBYPVi8NYPpocjUU4U9jZRATz0l0NN911PHYspL5SWTNAWdTeepkHqw&#10;kk/bk3i2GBVfcIASL15lrqN6pIEtRA7+4e8Q7RLXWR3xIWb4d7FQGeC9FseVDaJLTVRQvJEe7H0t&#10;YLBKljupVKIU/GH/WXlyYqDUDr9e+9/ClEnqTGdJHUz7K8Yiv9/eLF7D0DIKP9CDCtOh6Y4JWvGs&#10;RIJW5lFUcNzwtOBevK+xu5PwaIAOw81EXSEhBVbA6Y25fUrKFvgUvDF/TML9rYljvpbGepThil0y&#10;Y7tv8TYtkzet7G15hhvWwBNT0PDzyLyghBleW2DMo0fFjb0/RlvJdPRRui6rn8DVx573z1R6W67n&#10;GHV5TDe/AAAA//8DAFBLAwQUAAYACAAAACEAP7TmfeAAAAAKAQAADwAAAGRycy9kb3ducmV2Lnht&#10;bEyPwU6DQBCG7ya+w2ZMvDTtAonUIkujJurVUhP1tmWnQMrOEnah+PaOp3r7J/Pln2/y7Ww7MeHg&#10;W0cK4lUEAqlypqVawcf+ZXkPwgdNRneOUMEPetgW11e5zow70w6nMtSCS8hnWkETQp9J6asGrfYr&#10;1yPx7ugGqwOPQy3NoM9cbjuZRFEqrW6JLzS6x+cGq1M5WgWfyeltkbwvXqfjbj+2X0/fWJV3St3e&#10;zI8PIALO4QLDnz6rQ8FOBzeS8aJTsIw3a0Y5pEkKgok0jTgcFKw3Mcgil/9fKH4BAAD//wMAUEsB&#10;Ai0AFAAGAAgAAAAhALaDOJL+AAAA4QEAABMAAAAAAAAAAAAAAAAAAAAAAFtDb250ZW50X1R5cGVz&#10;XS54bWxQSwECLQAUAAYACAAAACEAOP0h/9YAAACUAQAACwAAAAAAAAAAAAAAAAAvAQAAX3JlbHMv&#10;LnJlbHNQSwECLQAUAAYACAAAACEAUqc4mWACAACUBQAADgAAAAAAAAAAAAAAAAAuAgAAZHJzL2Uy&#10;b0RvYy54bWxQSwECLQAUAAYACAAAACEAP7TmfeAAAAAKAQAADwAAAAAAAAAAAAAAAAC6BAAAZHJz&#10;L2Rvd25yZXYueG1sUEsFBgAAAAAEAAQA8wAAAMcFAAAAAA==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FA5AEA" w:rsidRDefault="00BC1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FA5AEA" w:rsidRDefault="00BC11B7">
      <w:pPr>
        <w:pStyle w:val="LO-Normal"/>
        <w:rPr>
          <w:rFonts w:hint="eastAsia"/>
        </w:rPr>
      </w:pPr>
      <w:r>
        <w:rPr>
          <w:rFonts w:ascii="Arial" w:hAnsi="Arial" w:cs="Arial"/>
          <w:sz w:val="32"/>
        </w:rPr>
        <w:t xml:space="preserve"> </w:t>
      </w:r>
    </w:p>
    <w:p w:rsidR="00FA5AEA" w:rsidRDefault="00FA15C7">
      <w:pPr>
        <w:pStyle w:val="LO-Normal"/>
        <w:rPr>
          <w:rFonts w:hint="eastAsia"/>
        </w:rPr>
      </w:pPr>
      <w:r>
        <w:rPr>
          <w:rFonts w:hint="eastAsia"/>
          <w:noProof/>
        </w:rPr>
        <w:pict>
          <v:shape id="Rectangle 26" o:spid="_x0000_s1026" style="position:absolute;margin-left:-10.95pt;margin-top:12.85pt;width:340.15pt;height:70.85pt;z-index:251659264;visibility:visible;mso-wrap-style:square;mso-width-percent:0;mso-wrap-distance-left:0;mso-wrap-distance-top:0;mso-wrap-distance-right:0;mso-wrap-distance-bottom:0;mso-position-horizontal-relative:text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V/YAIAAJQFAAAOAAAAZHJzL2Uyb0RvYy54bWysVMtu2zAQvBfoPxC815Ld1I4Ny0FQw70U&#10;bZCkH0BTpEWAD5WkLfnvu1w97KbpIUV1oJbc3eHOLMn1XWs0OQkflLMFnU5ySoTlrlT2UNAfz7sP&#10;t5SEyGzJtLOioGcR6N3m/bt1U6/EzFVOl8ITALFh1dQFrWKsV1kWeCUMCxNXCwtO6bxhEab+kJWe&#10;NYBudDbL83nWOF/W3nERAqxuOyfdIL6UgsfvUgYRiS4o1BZx9Dju05ht1mx18KyuFO/LYP9QhWHK&#10;wqYj1JZFRo5e/QFlFPcuOBkn3JnMSam4QA7AZpq/YPNUsVogFxAn1KNM4f/B8m+nB09UWdAZJZYZ&#10;aNEjiMbsQQsymyd9mjqsIOypfvD9LICZyLbSm/QHGqRFTc+jpqKNhMPizUdoUw7Sc/DdLpeL5acE&#10;ml2y+THEL8IhEjt9DbHrSTlYrBos3trB9FBk6qnGnkZKoKeeEujpvutpzWLKS+UlkzTAcDpPhVSD&#10;lXzGncSzw6j4ggOUePFqex3VIw1sIXLwD/8a0S5xndURH2KGfxcLlQHea3FcuyC61EQFxRvpwd7X&#10;AganVblTWidKwR/2n7UnJwZK7fDrtf8tTNukznSW1MG0v2Is8vvtzeI1DKOi8AM9qDAdmu6YoBXP&#10;WiRobR+FhOOGpwX34n2N3Z2ERwN0GG4m6goJKVACpzfm9ikpW+BT8Mb8MQn3dzaO+UZZ51GGK3bJ&#10;jO2+xds0Td60snflGW5YA09MQcPPI/OCEmZ55YAxjx4Vt+7+GJ1U6eijdF1WP4Grjz3vn6n0tlzP&#10;MerymG5+AQAA//8DAFBLAwQUAAYACAAAACEAvNA41+AAAAAJAQAADwAAAGRycy9kb3ducmV2Lnht&#10;bEyPQU/DMAyF70j8h8hIXCaW0sEKpekESLAr6yYNblnjtdUap2rSrvx7zAlOtvWenr+XrSbbihF7&#10;3zhScDuPQCCVzjRUKdht324eQPigyejWESr4Rg+r/PIi06lxZ9rgWIRKcAj5VCuoQ+hSKX1Zo9V+&#10;7jok1o6utzrw2VfS9PrM4baVcRQtpdUN8Ydad/haY3kqBqtgH5/Ws/hj9j4eN9uh+Xz5wrK4V+r6&#10;anp+AhFwCn9m+MVndMiZ6eAGMl60Ch4XCTt5LrkS60lyx8tBQbxIEpB5Jv83yH8AAAD//wMAUEsB&#10;Ai0AFAAGAAgAAAAhALaDOJL+AAAA4QEAABMAAAAAAAAAAAAAAAAAAAAAAFtDb250ZW50X1R5cGVz&#10;XS54bWxQSwECLQAUAAYACAAAACEAOP0h/9YAAACUAQAACwAAAAAAAAAAAAAAAAAvAQAAX3JlbHMv&#10;LnJlbHNQSwECLQAUAAYACAAAACEAOsx1f2ACAACUBQAADgAAAAAAAAAAAAAAAAAuAgAAZHJzL2Uy&#10;b0RvYy54bWxQSwECLQAUAAYACAAAACEAvNA41+AAAAAJAQAADwAAAAAAAAAAAAAAAAC6BAAAZHJz&#10;L2Rvd25yZXYueG1sUEsFBgAAAAAEAAQA8wAAAMcFAAAAAA==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  <w:r w:rsidR="00BC11B7">
        <w:rPr>
          <w:rFonts w:ascii="Arial" w:hAnsi="Arial" w:cs="Arial"/>
          <w:sz w:val="32"/>
        </w:rPr>
        <w:t xml:space="preserve"> </w:t>
      </w:r>
    </w:p>
    <w:p w:rsidR="00FA5AEA" w:rsidRDefault="00FA5AEA">
      <w:pPr>
        <w:pStyle w:val="LO-Normal"/>
        <w:rPr>
          <w:rFonts w:ascii="Arial" w:eastAsia="Times New Roman" w:hAnsi="Arial" w:cs="Arial"/>
          <w:lang w:eastAsia="fr-FR" w:bidi="ar-SA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15C7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</w:rPr>
        <w:pict>
          <v:shape id="_x0000_s1032" style="position:absolute;margin-left:-10.95pt;margin-top:16.25pt;width:340.15pt;height:70.85pt;z-index:251671552;visibility:visible;mso-wrap-style:square;mso-width-percent:0;mso-wrap-distance-left:0;mso-wrap-distance-top:0;mso-wrap-distance-right:0;mso-wrap-distance-bottom:0;mso-position-horizontal-relative:text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pjYAIAAJQFAAAOAAAAZHJzL2Uyb0RvYy54bWysVE2P2yAQvVfqf0DcGzvpNtlEcVarRuml&#10;ale72x9AMMRIGCiQ2Pn3HcYfSbfbw1b1AQ8w85j3BmZ919aanIQPypqCTic5JcJwWypzKOiP592H&#10;W0pCZKZk2hpR0LMI9G7z/t26cSsxs5XVpfAEQExYNa6gVYxulWWBV6JmYWKdMLApra9ZhKk/ZKVn&#10;DaDXOpvl+TxrrC+dt1yEAKvbbpNuEF9KweN3KYOIRBcUcos4ehz3acw2a7Y6eOYqxfs02D9kUTNl&#10;4NARassiI0ev/oCqFfc2WBkn3NaZlVJxgRyAzTR/weapYk4gFxAnuFGm8P9g+bfTgyeqLCgUyrAa&#10;SvQIojFz0ILM5kmfxoUVuD25B9/PApiJbCt9nf5Ag7So6XnUVLSRcFi8+QhlykF6Dnu3y+Vi+SmB&#10;Zpdofgzxi7CIxE5fQ+xqUg4WqwaLt2YwPSSZaqqxppESqKmnBGq672rqWExxKb1kkqags+k8JVIN&#10;Vtqr7Uk8W/SKLzhAipddba69eqSBLXgO+8PfIdrFr7M64oPP8O98ITPAe82PaxtEF5qooHgjPTj7&#10;WsBgtSp3SutEKfjD/rP25MRAqR1+vfa/uWmT1JnOkjoY9leMRX6/vVm8hlGrKPxADzJMl6a7JmjF&#10;sxYJWptHIeG64W3Bs3ifY/cmoWmADsPLRF0hIDlK4PTG2D4kRQtsBW+MH4PwfGviGF8rYz3KcMUu&#10;mbHdt/iaUKS0srflGV5YAy2moOHnkXlBCTO8ssCYR4+KG3t/jFaqdPVRui6qn8DTx5r3bSr1lus5&#10;el2a6eYXAAAA//8DAFBLAwQUAAYACAAAACEAvNA41+AAAAAJAQAADwAAAGRycy9kb3ducmV2Lnht&#10;bEyPQU/DMAyF70j8h8hIXCaW0sEKpekESLAr6yYNblnjtdUap2rSrvx7zAlOtvWenr+XrSbbihF7&#10;3zhScDuPQCCVzjRUKdht324eQPigyejWESr4Rg+r/PIi06lxZ9rgWIRKcAj5VCuoQ+hSKX1Zo9V+&#10;7jok1o6utzrw2VfS9PrM4baVcRQtpdUN8Ydad/haY3kqBqtgH5/Ws/hj9j4eN9uh+Xz5wrK4V+r6&#10;anp+AhFwCn9m+MVndMiZ6eAGMl60Ch4XCTt5LrkS60lyx8tBQbxIEpB5Jv83yH8AAAD//wMAUEsB&#10;Ai0AFAAGAAgAAAAhALaDOJL+AAAA4QEAABMAAAAAAAAAAAAAAAAAAAAAAFtDb250ZW50X1R5cGVz&#10;XS54bWxQSwECLQAUAAYACAAAACEAOP0h/9YAAACUAQAACwAAAAAAAAAAAAAAAAAvAQAAX3JlbHMv&#10;LnJlbHNQSwECLQAUAAYACAAAACEAQfzKY2ACAACUBQAADgAAAAAAAAAAAAAAAAAuAgAAZHJzL2Uy&#10;b0RvYy54bWxQSwECLQAUAAYACAAAACEAvNA41+AAAAAJAQAADwAAAAAAAAAAAAAAAAC6BAAAZHJz&#10;L2Rvd25yZXYueG1sUEsFBgAAAAAEAAQA8wAAAMcFAAAAAA==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15C7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</w:rPr>
        <w:pict>
          <v:shape id="_x0000_s1027" style="position:absolute;margin-left:-10.95pt;margin-top:10.5pt;width:340.15pt;height:70.85pt;z-index:251661312;visibility:visible;mso-wrap-style:square;mso-width-percent:0;mso-wrap-distance-left:0;mso-wrap-distance-top:0;mso-wrap-distance-right:0;mso-wrap-distance-bottom:0;mso-position-horizontal-relative:text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r+YQIAAJQFAAAOAAAAZHJzL2Uyb0RvYy54bWysVE1vGyEQvVfqf0Dc6107qRNbXkdRLfdS&#10;tVGS/gDMgheJBQrYu/73HWY/7KTpIVX3wA7MzGPeG2B119aaHIUPypqCTic5JcJwWyqzL+jP5+2n&#10;W0pCZKZk2hpR0JMI9G798cOqcUsxs5XVpfAEQExYNq6gVYxumWWBV6JmYWKdMOCU1tcswtTvs9Kz&#10;BtBrnc3yfJ411pfOWy5CgNVN56RrxJdS8PhDyiAi0QWF2iKOHsddGrP1ii33nrlK8b4M9g9V1EwZ&#10;2HSE2rDIyMGrP6Bqxb0NVsYJt3VmpVRcIAdgM81fsXmqmBPIBcQJbpQp/D9Y/v344IkqC3pFiWE1&#10;tOgRRGNmrwWZzZM+jQtLCHtyD76fBTAT2Vb6Ov2BBmlR09OoqWgj4bB4fQVtykF6Dr7bxeJm8TmB&#10;Zudsfgjxq7CIxI7fQux6Ug4WqwaLt2YwPRSZeqqxp5ES6KmnBHq663rqWEx5qbxkkqags+k8FVIN&#10;VvLV9iieLUbFVxygxLNXm8uoHmlgC5GDf/g7RDvHdVZHfIgZ/l0sVAZ4b8VxbYPoUhMVFG+kB3tf&#10;ChisVuVWaZ0oBb/ffdGeHBkotcWv1/5FmDZJneksqYNpf8W4ye831zdvYdQqCj/QgwrToemOCVrx&#10;pEWC1uZRSDhueFpwL97X2N1JeDRAh+Fmoq6QkAIlcHpnbp+SsgU+Be/MH5Nwf2vimF8rYz3KcMEu&#10;mbHdtXibZsmbVna2PMENa+CJKWj4dWBeUMIMryww5tGj4sbeH6KVKh19lK7L6idw9bHn/TOV3pbL&#10;OUadH9P1bwAAAP//AwBQSwMEFAAGAAgAAAAhALzQONfgAAAACQEAAA8AAABkcnMvZG93bnJldi54&#10;bWxMj0FPwzAMhe9I/IfISFwmltLBCqXpBEiwK+smDW5Z47XVGqdq0q78e8wJTrb1np6/l60m24oR&#10;e984UnA7j0Aglc40VCnYbd9uHkD4oMno1hEq+EYPq/zyItOpcWfa4FiESnAI+VQrqEPoUil9WaPV&#10;fu46JNaOrrc68NlX0vT6zOG2lXEULaXVDfGHWnf4WmN5KgarYB+f1rP4Y/Y+Hjfbofl8+cKyuFfq&#10;+mp6fgIRcAp/ZvjFZ3TImengBjJetAoeFwk7eS65EutJcsfLQUG8SBKQeSb/N8h/AAAA//8DAFBL&#10;AQItABQABgAIAAAAIQC2gziS/gAAAOEBAAATAAAAAAAAAAAAAAAAAAAAAABbQ29udGVudF9UeXBl&#10;c10ueG1sUEsBAi0AFAAGAAgAAAAhADj9If/WAAAAlAEAAAsAAAAAAAAAAAAAAAAALwEAAF9yZWxz&#10;Ly5yZWxzUEsBAi0AFAAGAAgAAAAhAKwkmv5hAgAAlAUAAA4AAAAAAAAAAAAAAAAALgIAAGRycy9l&#10;Mm9Eb2MueG1sUEsBAi0AFAAGAAgAAAAhALzQONfgAAAACQEAAA8AAAAAAAAAAAAAAAAAuwQAAGRy&#10;cy9kb3ducmV2LnhtbFBLBQYAAAAABAAEAPMAAADIBQAAAAA=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15C7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</w:rPr>
        <w:pict>
          <v:shape id="_x0000_s1031" style="position:absolute;margin-left:-10.95pt;margin-top:9.8pt;width:340.15pt;height:70.85pt;z-index:251669504;visibility:visible;mso-wrap-style:square;mso-width-percent:0;mso-wrap-distance-left:0;mso-wrap-distance-top:0;mso-wrap-distance-right:0;mso-wrap-distance-bottom:0;mso-position-horizontal-relative:text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EtXwIAAJQFAAAOAAAAZHJzL2Uyb0RvYy54bWysVMtu2zAQvBfoPxC815Ld1I4Ny0FQw70U&#10;bZCkH0BTpEWAD5WkLfnvu1w97KbpIUV1IJfi7nBnlsv1XWs0OQkflLMFnU5ySoTlrlT2UNAfz7sP&#10;t5SEyGzJtLOioGcR6N3m/bt1U6/EzFVOl8ITALFh1dQFrWKsV1kWeCUMCxNXCwub0nnDIiz9ISs9&#10;awDd6GyW5/Oscb6sveMiBPi77TbpBvGlFDx+lzKISHRBIbeIo8dxn8Zss2arg2d1pXifBvuHLAxT&#10;Fg4dobYsMnL06g8oo7h3wck44c5kTkrFBXIANtP8BZunitUCuYA4oR5lCv8Pln87PXiiyoIuKLHM&#10;QIkeQTRmD1qQ2Tzp09RhBW5P9YPvVwHMRLaV3qQZaJAWNT2Pmoo2Eg4/bz5CmXKQnsPe7XK5WH5K&#10;oNklmh9D/CIcIrHT1xC7mpSDxarB4q0dTA9JpppqrGmkBGrqKYGa7rua1iymuJReMklT0Nl0nhKp&#10;BivtGXcSzw694gsOkOJlV9trrx5pYAuew/4w14h28eusjvjgM8ydL2QGeK/5ce2C6EITFRRvpAdn&#10;XwsYnFblTmmdKAV/2H/WnpwYKLXDr9f+NzdtkzrTWVIHw/6KscjvtzeL1zCMisIP9CDDdGm6a4JW&#10;PGuRoLV9FBKuG94WPIv3OXY9CY8G6DB0JuoKAclRAqc3xvYhKVrgU/DG+DEIz3c2jvFGWedRhit2&#10;yYztvsVuGjtn78ozdFgDT0xBw88j84ISZnnlgDGPHhW37v4YnVTp6qN0XVS/gNbHmvfPVHpbrtfo&#10;dXlMN78AAAD//wMAUEsDBBQABgAIAAAAIQC80DjX4AAAAAkBAAAPAAAAZHJzL2Rvd25yZXYueG1s&#10;TI9BT8MwDIXvSPyHyEhcJpbSwQql6QRIsCvrJg1uWeO11RqnatKu/HvMCU629Z6ev5etJtuKEXvf&#10;OFJwO49AIJXONFQp2G3fbh5A+KDJ6NYRKvhGD6v88iLTqXFn2uBYhEpwCPlUK6hD6FIpfVmj1X7u&#10;OiTWjq63OvDZV9L0+szhtpVxFC2l1Q3xh1p3+FpjeSoGq2Afn9az+GP2Ph4326H5fPnCsrhX6vpq&#10;en4CEXAKf2b4xWd0yJnp4AYyXrQKHhcJO3kuuRLrSXLHy0FBvEgSkHkm/zfIfwAAAP//AwBQSwEC&#10;LQAUAAYACAAAACEAtoM4kv4AAADhAQAAEwAAAAAAAAAAAAAAAAAAAAAAW0NvbnRlbnRfVHlwZXNd&#10;LnhtbFBLAQItABQABgAIAAAAIQA4/SH/1gAAAJQBAAALAAAAAAAAAAAAAAAAAC8BAABfcmVscy8u&#10;cmVsc1BLAQItABQABgAIAAAAIQDo46EtXwIAAJQFAAAOAAAAAAAAAAAAAAAAAC4CAABkcnMvZTJv&#10;RG9jLnhtbFBLAQItABQABgAIAAAAIQC80DjX4AAAAAkBAAAPAAAAAAAAAAAAAAAAALkEAABkcnMv&#10;ZG93bnJldi54bWxQSwUGAAAAAAQABADzAAAAxgUAAAAA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</w:p>
    <w:p w:rsidR="00FA5AEA" w:rsidRDefault="00FA15C7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</w:rPr>
        <w:pict>
          <v:shape id="_x0000_s1033" style="position:absolute;margin-left:272.1pt;margin-top:136.95pt;width:340.15pt;height:70.85pt;rotation:90;z-index:251673600;visibility:visible;mso-wrap-distance-left:0;mso-wrap-distance-top:0;mso-wrap-distance-right:0;mso-wrap-distance-bottom:0;mso-position-horizontal-relative:text;mso-position-vertical-relative:text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HqYQIAAJQFAAAOAAAAZHJzL2Uyb0RvYy54bWysVMtu2zAQvBfoPxC815Ld1LENy0FQw70U&#10;bZCkH0BTpEWAD5WkLfnvu1w97KbpIUV1oJbc3eHOLMn1XWs0OQkflLMFnU5ySoTlrlT2UNAfz7sP&#10;C0pCZLZk2llR0LMI9G7z/t26qVdi5iqnS+EJgNiwauqCVjHWqywLvBKGhYmrhQWndN6wCFN/yErP&#10;GkA3Opvl+TxrnC9r77gIAVa3nZNuEF9KweN3KYOIRBcUaos4ehz3acw2a7Y6eFZXivdlsH+owjBl&#10;YdMRassiI0ev/oAyinsXnIwT7kzmpFRcIAdgM81fsHmqWC2QC4gT6lGm8P9g+bfTgyeqLOiSEssM&#10;tOgRRGP2oAWZzZM+TR1WEPZUP/h+FsBMZFvpTfoDDdKipudRU9FGwmHx5iO0KQfpOfgWy+Xt8lMC&#10;zS7Z/BjiF+EQiZ2+htj1pBwsVg0Wb+1geigy9VRjTyMl0FNPCfR03/W0ZjHlpfKSSZqCzqbzVEg1&#10;WMln3Ek8O4yKLzhAiRevttdRPdLAFiIH//CvEe0S11kd8SFm+HexUBngvRbHtQuiS01UULyRHux9&#10;LWBwWpU7pXWiFPxh/1l7cmKg1A6/XvvfwrRN6kxnSR1M+yvGbX6/vbl9DcOoKPxADypMh6Y7JmjF&#10;sxYJWttHIeG44WnBvXhfY3cn4dEAHYabibpCQgqUwOmNuX1Kyhb4FLwxf0zC/Z2NY75R1nmU4Ypd&#10;MmO7b/E2LZI3rexdeYYb1sATU9Dw88i8oIRZXjlgzKNHxa27P0YnVTr6KF2X1U/g6mPP+2cqvS3X&#10;c4y6PKabXwAAAP//AwBQSwMEFAAGAAgAAAAhALzQONfgAAAACQEAAA8AAABkcnMvZG93bnJldi54&#10;bWxMj0FPwzAMhe9I/IfISFwmltLBCqXpBEiwK+smDW5Z47XVGqdq0q78e8wJTrb1np6/l60m24oR&#10;e984UnA7j0Aglc40VCnYbd9uHkD4oMno1hEq+EYPq/zyItOpcWfa4FiESnAI+VQrqEPoUil9WaPV&#10;fu46JNaOrrc68NlX0vT6zOG2lXEULaXVDfGHWnf4WmN5KgarYB+f1rP4Y/Y+Hjfbofl8+cKyuFfq&#10;+mp6fgIRcAp/ZvjFZ3TImengBjJetAoeFwk7eS65EutJcsfLQUG8SBKQeSb/N8h/AAAA//8DAFBL&#10;AQItABQABgAIAAAAIQC2gziS/gAAAOEBAAATAAAAAAAAAAAAAAAAAAAAAABbQ29udGVudF9UeXBl&#10;c10ueG1sUEsBAi0AFAAGAAgAAAAhADj9If/WAAAAlAEAAAsAAAAAAAAAAAAAAAAALwEAAF9yZWxz&#10;Ly5yZWxzUEsBAi0AFAAGAAgAAAAhAMdPAephAgAAlAUAAA4AAAAAAAAAAAAAAAAALgIAAGRycy9l&#10;Mm9Eb2MueG1sUEsBAi0AFAAGAAgAAAAhALzQONfgAAAACQEAAA8AAAAAAAAAAAAAAAAAuwQAAGRy&#10;cy9kb3ducmV2LnhtbFBLBQYAAAAABAAEAPMAAADIBQAAAAA=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563129" w:rsidRDefault="00563129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15C7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</w:rPr>
        <w:pict>
          <v:shape id="_x0000_s1030" style="position:absolute;margin-left:-10.95pt;margin-top:7.4pt;width:340.15pt;height:70.85pt;z-index:251667456;visibility:visible;mso-wrap-style:square;mso-width-percent:0;mso-wrap-distance-left:0;mso-wrap-distance-top:0;mso-wrap-distance-right:0;mso-wrap-distance-bottom:0;mso-position-horizontal-relative:text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6sYAIAAJQFAAAOAAAAZHJzL2Uyb0RvYy54bWysVMtu2zAQvBfoPxC815Ld1I4Ny0FQw70U&#10;bZCkH0BTpEWAD5WkLfnvu1w97KbpIUV1oJbk7nBndsn1XWs0OQkflLMFnU5ySoTlrlT2UNAfz7sP&#10;t5SEyGzJtLOioGcR6N3m/bt1U6/EzFVOl8ITALFh1dQFrWKsV1kWeCUMCxNXCwub0nnDIkz9ISs9&#10;awDd6GyW5/Oscb6sveMiBFjddpt0g/hSCh6/SxlEJLqgkFvE0eO4T2O2WbPVwbO6UrxPg/1DFoYp&#10;C4eOUFsWGTl69QeUUdy74GSccGcyJ6XiAjkAm2n+gs1TxWqBXECcUI8yhf8Hy7+dHjxRZUHnlFhm&#10;oESPIBqzBy3IbJ70aeqwAren+sH3swBmIttKb9IfaJAWNT2Pmoo2Eg6LNx+hTDlIz2HvdrlcLD8l&#10;0OwSzY8hfhEOkdjpa4hdTcrBYtVg8dYOpockU0011jRSAjX1lEBN911NaxZTXEovmaQp6Gw6T4lU&#10;g5X2jDuJZ4de8QUHSPGyq+21V480sAXPYX/414h28eusjvjgM/w7X8gM8F7z49oF0YUmKijeSA/O&#10;vhYwOK3KndI6UQr+sP+sPTkxUGqHX6/9b27aJnWms6QOhv0VY5Hfb28Wr2EYFYUf6EGGqWm6NkEr&#10;nrVI0No+Cgntht2CZ/E+x+5OwqMBOgw3E3WFgOQogdMbY/uQFC3wKXhj/BiE5zsbx3ijrPMowxW7&#10;ZMZ23+JtwiZPK3tXnuGGNfDEFDT8PDIvKGGWVw4Y8+hRcevuj9FJlVofpeui+glcfax5/0ylt+V6&#10;jl6Xx3TzCwAA//8DAFBLAwQUAAYACAAAACEAvNA41+AAAAAJAQAADwAAAGRycy9kb3ducmV2Lnht&#10;bEyPQU/DMAyF70j8h8hIXCaW0sEKpekESLAr6yYNblnjtdUap2rSrvx7zAlOtvWenr+XrSbbihF7&#10;3zhScDuPQCCVzjRUKdht324eQPigyejWESr4Rg+r/PIi06lxZ9rgWIRKcAj5VCuoQ+hSKX1Zo9V+&#10;7jok1o6utzrw2VfS9PrM4baVcRQtpdUN8Ydad/haY3kqBqtgH5/Ws/hj9j4eN9uh+Xz5wrK4V+r6&#10;anp+AhFwCn9m+MVndMiZ6eAGMl60Ch4XCTt5LrkS60lyx8tBQbxIEpB5Jv83yH8AAAD//wMAUEsB&#10;Ai0AFAAGAAgAAAAhALaDOJL+AAAA4QEAABMAAAAAAAAAAAAAAAAAAAAAAFtDb250ZW50X1R5cGVz&#10;XS54bWxQSwECLQAUAAYACAAAACEAOP0h/9YAAACUAQAACwAAAAAAAAAAAAAAAAAvAQAAX3JlbHMv&#10;LnJlbHNQSwECLQAUAAYACAAAACEAfgtOrGACAACUBQAADgAAAAAAAAAAAAAAAAAuAgAAZHJzL2Uy&#10;b0RvYy54bWxQSwECLQAUAAYACAAAACEAvNA41+AAAAAJAQAADwAAAAAAAAAAAAAAAAC6BAAAZHJz&#10;L2Rvd25yZXYueG1sUEsFBgAAAAAEAAQA8wAAAMcFAAAAAA==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FA15C7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</w:rPr>
        <w:pict>
          <v:shape id="_x0000_s1029" style="position:absolute;margin-left:-10.95pt;margin-top:4.95pt;width:340.15pt;height:70.85pt;z-index:251665408;visibility:visible;mso-wrap-style:square;mso-width-percent:0;mso-wrap-distance-left:0;mso-wrap-distance-top:0;mso-wrap-distance-right:0;mso-wrap-distance-bottom:0;mso-position-horizontal-relative:text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xEYAIAAJQFAAAOAAAAZHJzL2Uyb0RvYy54bWysVNtuGjEQfa/Uf7D8XhYogYBYoqiIvlRt&#10;lKQfYLxe1pJvtQ27/H3HsxdImj6k6j54x56Z4zlnbK/vGq3ISfggrcnpZDSmRBhuC2kOOf35vPt0&#10;S0mIzBRMWSNyehaB3m0+fljXbiWmtrKqEJ4AiAmr2uW0itGtsizwSmgWRtYJA87Ses0iTP0hKzyr&#10;AV2rbDoez7Pa+sJ5y0UIsLptnXSD+GUpePxRlkFEonIKtUUcPY77NGabNVsdPHOV5F0Z7B+q0Ewa&#10;2HSA2rLIyNHLP6C05N4GW8YRtzqzZSm5QA7AZjJ+xeapYk4gFxAnuEGm8P9g+ffTgyeyyOkNJYZp&#10;aNEjiMbMQQkynSd9ahdWEPbkHnw3C2Amsk3pdfoDDdKgpudBU9FEwmFx9hnaNAbpOfhul8vF8iaB&#10;Zpdsfgzxq7CIxE7fQmx7UvQWq3qLN6Y3PRSZeqqwp5ES6KmnBHq6b3vqWEx5qbxkkjqn08k8FVL1&#10;VvJpexLPFqPiKw5Q4sWrzHVUh9Szhcje3/8dol3iWqsl3sf0/zYWKgO8t+K4skG0qYkKijfQg72v&#10;BQxWyWInlUqUgj/svyhPTgyU2uHXaf8iTJmkzmSa1MG0v2Isxvfb2eItDC2j8D09qDAdmvaYoBXP&#10;SiRoZR5FCccNTwvuxbsa2zsJjwbo0N9M1BUSUmAJnN6Z26WkbIFPwTvzhyTc35o45GtprEcZrtgl&#10;Mzb7Bm/TLHnTyt4WZ7hhNTwxOQ2/jswLSpjhlQXGPHpU3Nj7Y7SlTEcfpWuzuglcfex590ylt+V6&#10;jlGXx3TzGwAA//8DAFBLAwQUAAYACAAAACEAvNA41+AAAAAJAQAADwAAAGRycy9kb3ducmV2Lnht&#10;bEyPQU/DMAyF70j8h8hIXCaW0sEKpekESLAr6yYNblnjtdUap2rSrvx7zAlOtvWenr+XrSbbihF7&#10;3zhScDuPQCCVzjRUKdht324eQPigyejWESr4Rg+r/PIi06lxZ9rgWIRKcAj5VCuoQ+hSKX1Zo9V+&#10;7jok1o6utzrw2VfS9PrM4baVcRQtpdUN8Ydad/haY3kqBqtgH5/Ws/hj9j4eN9uh+Xz5wrK4V+r6&#10;anp+AhFwCn9m+MVndMiZ6eAGMl60Ch4XCTt5LrkS60lyx8tBQbxIEpB5Jv83yH8AAAD//wMAUEsB&#10;Ai0AFAAGAAgAAAAhALaDOJL+AAAA4QEAABMAAAAAAAAAAAAAAAAAAAAAAFtDb250ZW50X1R5cGVz&#10;XS54bWxQSwECLQAUAAYACAAAACEAOP0h/9YAAACUAQAACwAAAAAAAAAAAAAAAAAvAQAAX3JlbHMv&#10;LnJlbHNQSwECLQAUAAYACAAAACEASgA8RGACAACUBQAADgAAAAAAAAAAAAAAAAAuAgAAZHJzL2Uy&#10;b0RvYy54bWxQSwECLQAUAAYACAAAACEAvNA41+AAAAAJAQAADwAAAAAAAAAAAAAAAAC6BAAAZHJz&#10;L2Rvd25yZXYueG1sUEsFBgAAAAAEAAQA8wAAAMcFAAAAAA==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FA15C7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</w:rPr>
        <w:pict>
          <v:shape id="_x0000_s1028" style="position:absolute;margin-left:-10.95pt;margin-top:8.4pt;width:340.15pt;height:70.85pt;z-index:251663360;visibility:visible;mso-wrap-style:square;mso-width-percent:0;mso-wrap-distance-left:0;mso-wrap-distance-top:0;mso-wrap-distance-right:0;mso-wrap-distance-bottom:0;mso-position-horizontal-relative:text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B0YAIAAJQFAAAOAAAAZHJzL2Uyb0RvYy54bWysVNtuGjEQfa/Uf7D8XhYIhYBYoqiIvlRt&#10;lKQfYLxe1pJvtQ27/H3HsxdImj6k6j54x56Z4zlnbK/vGq3ISfggrcnpZDSmRBhuC2kOOf35vPt0&#10;S0mIzBRMWSNyehaB3m0+fljXbiWmtrKqEJ4AiAmr2uW0itGtsizwSmgWRtYJA87Ses0iTP0hKzyr&#10;AV2rbDoez7Pa+sJ5y0UIsLptnXSD+GUpePxRlkFEonIKtUUcPY77NGabNVsdPHOV5F0Z7B+q0Ewa&#10;2HSA2rLIyNHLP6C05N4GW8YRtzqzZSm5QA7AZjJ+xeapYk4gFxAnuEGm8P9g+ffTgyeyyOmMEsM0&#10;tOgRRGPmoASZzpM+tQsrCHtyD76bBTAT2ab0Ov2BBmlQ0/OgqWgi4bA4u4E2jUF6Dr7b5XKx/JxA&#10;s0s2P4b4VVhEYqdvIbY9KXqLVb3FG9ObHopMPVXY00gJ9NRTAj3dtz11LKa8VF4ySZ3T6WSeCql6&#10;K/m0PYlni1HxFQco8eJV5jqqQ+rZQmTv7/8O0S5xrdUS72P6fxsLlQHeW3Fc2SDa1EQFxRvowd7X&#10;AgarZLGTSiVKwR/2X5QnJwZK7fDrtH8RpkxSZzJN6mDaXzEW4/vtbPEWhpZR+J4eVJgOTXtM0Ipn&#10;JRK0Mo+ihOOGpwX34l2N7Z2ERwN06G8m6goJKbAETu/M7VJStsCn4J35QxLub00c8rU01qMMV+yS&#10;GZt9g7fpJnnTyt4WZ7hhNTwxOQ2/jswLSpjhlQXGPHpU3Nj7Y7SlTEcfpWuzuglcfex590ylt+V6&#10;jlGXx3TzGwAA//8DAFBLAwQUAAYACAAAACEAvNA41+AAAAAJAQAADwAAAGRycy9kb3ducmV2Lnht&#10;bEyPQU/DMAyF70j8h8hIXCaW0sEKpekESLAr6yYNblnjtdUap2rSrvx7zAlOtvWenr+XrSbbihF7&#10;3zhScDuPQCCVzjRUKdht324eQPigyejWESr4Rg+r/PIi06lxZ9rgWIRKcAj5VCuoQ+hSKX1Zo9V+&#10;7jok1o6utzrw2VfS9PrM4baVcRQtpdUN8Ydad/haY3kqBqtgH5/Ws/hj9j4eN9uh+Xz5wrK4V+r6&#10;anp+AhFwCn9m+MVndMiZ6eAGMl60Ch4XCTt5LrkS60lyx8tBQbxIEpB5Jv83yH8AAAD//wMAUEsB&#10;Ai0AFAAGAAgAAAAhALaDOJL+AAAA4QEAABMAAAAAAAAAAAAAAAAAAAAAAFtDb250ZW50X1R5cGVz&#10;XS54bWxQSwECLQAUAAYACAAAACEAOP0h/9YAAACUAQAACwAAAAAAAAAAAAAAAAAvAQAAX3JlbHMv&#10;LnJlbHNQSwECLQAUAAYACAAAACEAE9zgdGACAACUBQAADgAAAAAAAAAAAAAAAAAuAgAAZHJzL2Uy&#10;b0RvYy54bWxQSwECLQAUAAYACAAAACEAvNA41+AAAAAJAQAADwAAAAAAAAAAAAAAAAC6BAAAZHJz&#10;L2Rvd25yZXYueG1sUEsFBgAAAAAEAAQA8wAAAMcFAAAAAA==&#10;" adj="-11796480,,5400" path="m,l21600,r,21600l,21600,,xe" strokecolor="#70ad47" strokeweight=".35mm">
            <v:stroke joinstyle="miter"/>
            <v:formulas/>
            <v:path arrowok="t" o:connecttype="segments" textboxrect="0,0,21600,21600"/>
            <v:textbox>
              <w:txbxContent>
                <w:p w:rsidR="00AC3233" w:rsidRDefault="00AC3233" w:rsidP="00AC32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Bande unité</w:t>
                  </w:r>
                </w:p>
              </w:txbxContent>
            </v:textbox>
          </v:shape>
        </w:pict>
      </w: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Pr="00A41FC7" w:rsidRDefault="000A6EF8">
      <w:pPr>
        <w:pStyle w:val="LO-Normal"/>
        <w:widowControl/>
        <w:suppressAutoHyphens w:val="0"/>
        <w:textAlignment w:val="auto"/>
        <w:rPr>
          <w:rFonts w:ascii="Arial" w:hAnsi="Arial" w:cs="Arial"/>
          <w:b/>
          <w:sz w:val="28"/>
          <w:szCs w:val="28"/>
        </w:rPr>
      </w:pPr>
      <w:r w:rsidRPr="00A41FC7">
        <w:rPr>
          <w:rFonts w:ascii="Arial" w:hAnsi="Arial" w:cs="Arial"/>
          <w:b/>
          <w:sz w:val="28"/>
          <w:szCs w:val="28"/>
        </w:rPr>
        <w:t>Les fiches de triangles sont jointes au format PDF (Attention elles devront être imprimées en taille réelle)</w:t>
      </w:r>
    </w:p>
    <w:p w:rsidR="00FA5AEA" w:rsidRDefault="00DB77A1" w:rsidP="00DB77A1">
      <w:pPr>
        <w:pStyle w:val="LO-Normal"/>
        <w:widowControl/>
        <w:tabs>
          <w:tab w:val="left" w:pos="921"/>
        </w:tabs>
        <w:suppressAutoHyphens w:val="0"/>
        <w:textAlignment w:val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ab/>
      </w:r>
    </w:p>
    <w:p w:rsidR="00DB77A1" w:rsidRDefault="00DB77A1" w:rsidP="00DB77A1">
      <w:pPr>
        <w:pStyle w:val="LO-Normal"/>
        <w:widowControl/>
        <w:tabs>
          <w:tab w:val="left" w:pos="921"/>
        </w:tabs>
        <w:suppressAutoHyphens w:val="0"/>
        <w:textAlignment w:val="auto"/>
        <w:rPr>
          <w:rFonts w:ascii="Arial" w:hAnsi="Arial" w:cs="Arial"/>
          <w:sz w:val="28"/>
          <w:szCs w:val="28"/>
        </w:rPr>
      </w:pPr>
      <w:r w:rsidRPr="00DB77A1">
        <w:rPr>
          <w:rFonts w:ascii="Arial" w:hAnsi="Arial" w:cs="Arial"/>
          <w:b/>
          <w:sz w:val="28"/>
          <w:szCs w:val="28"/>
        </w:rPr>
        <w:t xml:space="preserve">Groupe </w:t>
      </w:r>
      <w:r>
        <w:rPr>
          <w:rFonts w:ascii="Arial" w:hAnsi="Arial" w:cs="Arial"/>
          <w:b/>
          <w:sz w:val="28"/>
          <w:szCs w:val="28"/>
        </w:rPr>
        <w:t>« </w:t>
      </w:r>
      <w:r w:rsidRPr="00DB77A1">
        <w:rPr>
          <w:rFonts w:ascii="Arial" w:hAnsi="Arial" w:cs="Arial"/>
          <w:b/>
          <w:sz w:val="28"/>
          <w:szCs w:val="28"/>
        </w:rPr>
        <w:t>émetteur</w:t>
      </w:r>
      <w:r>
        <w:rPr>
          <w:rFonts w:ascii="Arial" w:hAnsi="Arial" w:cs="Arial"/>
          <w:b/>
          <w:sz w:val="28"/>
          <w:szCs w:val="28"/>
        </w:rPr>
        <w:t>s »</w:t>
      </w:r>
      <w:r w:rsidRPr="00DB77A1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>…………………………………………….</w:t>
      </w:r>
    </w:p>
    <w:p w:rsidR="00D55A70" w:rsidRDefault="00D55A70" w:rsidP="00DB77A1">
      <w:pPr>
        <w:pStyle w:val="LO-Normal"/>
        <w:widowControl/>
        <w:tabs>
          <w:tab w:val="left" w:pos="921"/>
        </w:tabs>
        <w:suppressAutoHyphens w:val="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triangle mesuré est : 1 – 2 – 3 </w:t>
      </w:r>
    </w:p>
    <w:p w:rsidR="00DB77A1" w:rsidRPr="00DB77A1" w:rsidRDefault="00DB77A1" w:rsidP="00DB77A1">
      <w:pPr>
        <w:pStyle w:val="LO-Normal"/>
        <w:widowControl/>
        <w:tabs>
          <w:tab w:val="left" w:pos="921"/>
        </w:tabs>
        <w:suppressAutoHyphens w:val="0"/>
        <w:textAlignment w:val="auto"/>
        <w:rPr>
          <w:rFonts w:ascii="Arial" w:hAnsi="Arial" w:cs="Arial"/>
          <w:sz w:val="28"/>
          <w:szCs w:val="28"/>
        </w:rPr>
      </w:pPr>
    </w:p>
    <w:tbl>
      <w:tblPr>
        <w:tblW w:w="8476" w:type="dxa"/>
        <w:tblInd w:w="9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5776"/>
      </w:tblGrid>
      <w:tr w:rsidR="00FA5AEA" w:rsidTr="005B13DF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77A1" w:rsidRDefault="00DB77A1">
            <w:pPr>
              <w:pStyle w:val="Contenudetableau"/>
              <w:rPr>
                <w:rFonts w:ascii="Arial" w:eastAsia="Times New Roman" w:hAnsi="Arial" w:cs="Arial"/>
              </w:rPr>
            </w:pP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BC11B7">
            <w:pPr>
              <w:pStyle w:val="Contenudetableau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Message</w:t>
            </w:r>
          </w:p>
        </w:tc>
      </w:tr>
      <w:tr w:rsidR="00FA5AEA" w:rsidTr="005B13DF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BC11B7">
            <w:pPr>
              <w:pStyle w:val="Contenudetableau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Premier côté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</w:tc>
      </w:tr>
      <w:tr w:rsidR="00FA5AEA" w:rsidTr="005B13DF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BC11B7">
            <w:pPr>
              <w:pStyle w:val="Contenudetableau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Deuxième côté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</w:tc>
      </w:tr>
      <w:tr w:rsidR="00FA5AEA" w:rsidTr="005B13DF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BC11B7">
            <w:pPr>
              <w:pStyle w:val="Contenudetableau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Troisième côté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</w:tc>
      </w:tr>
    </w:tbl>
    <w:p w:rsidR="00D55A70" w:rsidRDefault="00D55A70">
      <w:pPr>
        <w:pStyle w:val="LO-Normal"/>
        <w:suppressAutoHyphens w:val="0"/>
        <w:spacing w:line="360" w:lineRule="auto"/>
        <w:rPr>
          <w:rFonts w:ascii="Arial" w:hAnsi="Arial" w:cs="Arial"/>
          <w:b/>
          <w:sz w:val="32"/>
        </w:rPr>
      </w:pPr>
    </w:p>
    <w:p w:rsidR="00FA5AEA" w:rsidRDefault="00BC11B7">
      <w:pPr>
        <w:pStyle w:val="LO-Normal"/>
        <w:suppressAutoHyphens w:val="0"/>
        <w:spacing w:line="360" w:lineRule="auto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>Groupe « récepteurs » 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 réussi à trouver un triangle </w:t>
      </w:r>
      <w:proofErr w:type="gramStart"/>
      <w:r>
        <w:rPr>
          <w:rFonts w:ascii="Arial" w:hAnsi="Arial" w:cs="Arial"/>
          <w:sz w:val="28"/>
          <w:szCs w:val="28"/>
        </w:rPr>
        <w:t>:  oui</w:t>
      </w:r>
      <w:proofErr w:type="gramEnd"/>
      <w:r>
        <w:rPr>
          <w:rFonts w:ascii="Arial" w:hAnsi="Arial" w:cs="Arial"/>
          <w:sz w:val="28"/>
          <w:szCs w:val="28"/>
        </w:rPr>
        <w:t xml:space="preserve"> / non 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triangle mes</w:t>
      </w:r>
      <w:r w:rsidR="00D55A70">
        <w:rPr>
          <w:rFonts w:ascii="Arial" w:hAnsi="Arial" w:cs="Arial"/>
          <w:sz w:val="28"/>
          <w:szCs w:val="28"/>
        </w:rPr>
        <w:t xml:space="preserve">uré </w:t>
      </w:r>
      <w:proofErr w:type="gramStart"/>
      <w:r w:rsidR="00D55A70">
        <w:rPr>
          <w:rFonts w:ascii="Arial" w:hAnsi="Arial" w:cs="Arial"/>
          <w:sz w:val="28"/>
          <w:szCs w:val="28"/>
        </w:rPr>
        <w:t>est  :</w:t>
      </w:r>
      <w:proofErr w:type="gramEnd"/>
      <w:r w:rsidR="00D55A70">
        <w:rPr>
          <w:rFonts w:ascii="Arial" w:hAnsi="Arial" w:cs="Arial"/>
          <w:sz w:val="28"/>
          <w:szCs w:val="28"/>
        </w:rPr>
        <w:t xml:space="preserve"> A-B-C-D-E-F-G-H-I-J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Qu’est-ce qui nous a </w:t>
      </w:r>
      <w:proofErr w:type="gramStart"/>
      <w:r>
        <w:rPr>
          <w:rFonts w:ascii="Arial" w:hAnsi="Arial" w:cs="Arial"/>
          <w:sz w:val="28"/>
          <w:szCs w:val="28"/>
        </w:rPr>
        <w:t>aidé</w:t>
      </w:r>
      <w:proofErr w:type="gramEnd"/>
      <w:r>
        <w:rPr>
          <w:rFonts w:ascii="Arial" w:hAnsi="Arial" w:cs="Arial"/>
          <w:sz w:val="28"/>
          <w:szCs w:val="28"/>
        </w:rPr>
        <w:t xml:space="preserve"> dans le m</w:t>
      </w:r>
      <w:r w:rsidR="004860F2">
        <w:rPr>
          <w:rFonts w:ascii="Arial" w:hAnsi="Arial" w:cs="Arial"/>
          <w:sz w:val="28"/>
          <w:szCs w:val="28"/>
        </w:rPr>
        <w:t>essage rédigé à trouver le triangle</w:t>
      </w:r>
      <w:r>
        <w:rPr>
          <w:rFonts w:ascii="Arial" w:hAnsi="Arial" w:cs="Arial"/>
          <w:sz w:val="28"/>
          <w:szCs w:val="28"/>
        </w:rPr>
        <w:t xml:space="preserve"> ? 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B13DF">
        <w:rPr>
          <w:rFonts w:ascii="Arial" w:hAnsi="Arial" w:cs="Arial"/>
          <w:sz w:val="28"/>
          <w:szCs w:val="28"/>
        </w:rPr>
        <w:t>...........................................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</w:t>
      </w:r>
      <w:r w:rsidR="005B13DF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n’a</w:t>
      </w:r>
      <w:r w:rsidR="004860F2">
        <w:rPr>
          <w:rFonts w:ascii="Arial" w:hAnsi="Arial" w:cs="Arial"/>
          <w:sz w:val="28"/>
          <w:szCs w:val="28"/>
        </w:rPr>
        <w:t xml:space="preserve"> pas réussi à retrouver le triangle</w:t>
      </w:r>
      <w:r>
        <w:rPr>
          <w:rFonts w:ascii="Arial" w:hAnsi="Arial" w:cs="Arial"/>
          <w:sz w:val="28"/>
          <w:szCs w:val="28"/>
        </w:rPr>
        <w:t>. Pour quelle(s) raisons ?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3DF">
        <w:rPr>
          <w:rFonts w:ascii="Arial" w:hAnsi="Arial" w:cs="Arial"/>
          <w:sz w:val="28"/>
          <w:szCs w:val="28"/>
        </w:rPr>
        <w:t>………………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5B13DF">
        <w:rPr>
          <w:rFonts w:ascii="Arial" w:hAnsi="Arial" w:cs="Arial"/>
          <w:sz w:val="28"/>
          <w:szCs w:val="28"/>
        </w:rPr>
        <w:t>…………………………………</w:t>
      </w:r>
      <w:r w:rsidR="00C34DFD">
        <w:rPr>
          <w:rFonts w:ascii="Arial" w:hAnsi="Arial" w:cs="Arial"/>
          <w:sz w:val="28"/>
          <w:szCs w:val="28"/>
        </w:rPr>
        <w:t>…</w:t>
      </w: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CB0903" w:rsidRDefault="00CB0903">
      <w:pPr>
        <w:pStyle w:val="LO-Normal"/>
        <w:rPr>
          <w:rFonts w:ascii="Arial" w:hAnsi="Arial" w:cs="Arial"/>
          <w:b/>
          <w:sz w:val="32"/>
        </w:rPr>
      </w:pPr>
    </w:p>
    <w:p w:rsidR="00CB0903" w:rsidRDefault="00CB0903">
      <w:pPr>
        <w:pStyle w:val="LO-Normal"/>
        <w:rPr>
          <w:rFonts w:ascii="Arial" w:hAnsi="Arial" w:cs="Arial"/>
          <w:b/>
          <w:sz w:val="32"/>
        </w:rPr>
      </w:pPr>
    </w:p>
    <w:p w:rsidR="00CB0903" w:rsidRDefault="00CB0903">
      <w:pPr>
        <w:pStyle w:val="LO-Normal"/>
        <w:rPr>
          <w:rFonts w:ascii="Arial" w:hAnsi="Arial" w:cs="Arial"/>
          <w:b/>
          <w:sz w:val="32"/>
        </w:rPr>
      </w:pP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AC3233" w:rsidRDefault="00AC3233">
      <w:pPr>
        <w:pStyle w:val="LO-Normal"/>
        <w:rPr>
          <w:rFonts w:ascii="Arial" w:hAnsi="Arial" w:cs="Arial"/>
          <w:b/>
          <w:sz w:val="32"/>
        </w:rPr>
      </w:pPr>
    </w:p>
    <w:p w:rsidR="00FA5AEA" w:rsidRDefault="00BC11B7" w:rsidP="00CB0903">
      <w:pPr>
        <w:pStyle w:val="LO-Normal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Séance n°2 : </w:t>
      </w:r>
    </w:p>
    <w:p w:rsidR="00FA5AEA" w:rsidRDefault="00FA5AEA" w:rsidP="00CB0903">
      <w:pPr>
        <w:pStyle w:val="LO-Normal"/>
        <w:jc w:val="both"/>
        <w:rPr>
          <w:rFonts w:ascii="Arial" w:hAnsi="Arial" w:cs="Arial"/>
          <w:b/>
          <w:sz w:val="32"/>
        </w:rPr>
      </w:pPr>
    </w:p>
    <w:p w:rsidR="00FA5AEA" w:rsidRDefault="00BC11B7" w:rsidP="00CB0903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32"/>
        </w:rPr>
        <w:t>Matériel à prévoir</w:t>
      </w:r>
      <w:r w:rsidR="00AC3233">
        <w:rPr>
          <w:rFonts w:ascii="Arial" w:hAnsi="Arial" w:cs="Arial"/>
          <w:sz w:val="32"/>
        </w:rPr>
        <w:t> : Par groupe</w:t>
      </w:r>
      <w:r>
        <w:rPr>
          <w:rFonts w:ascii="Arial" w:hAnsi="Arial" w:cs="Arial"/>
          <w:sz w:val="32"/>
        </w:rPr>
        <w:t xml:space="preserve">, plusieurs bandes de papier de 12 cm par 2,5 cm qui seront présentées comme </w:t>
      </w:r>
      <w:r>
        <w:rPr>
          <w:rFonts w:ascii="Arial" w:hAnsi="Arial" w:cs="Arial"/>
          <w:b/>
          <w:sz w:val="32"/>
        </w:rPr>
        <w:t>la bande-unité. L</w:t>
      </w:r>
      <w:r>
        <w:rPr>
          <w:rFonts w:ascii="Arial" w:hAnsi="Arial" w:cs="Arial"/>
          <w:sz w:val="32"/>
        </w:rPr>
        <w:t>es messages des élèves de la séance précédente.</w:t>
      </w:r>
    </w:p>
    <w:p w:rsidR="00FA5AEA" w:rsidRDefault="00FA5AEA" w:rsidP="00CB0903">
      <w:pPr>
        <w:pStyle w:val="LO-Normal"/>
        <w:jc w:val="both"/>
        <w:rPr>
          <w:rFonts w:ascii="Arial" w:hAnsi="Arial" w:cs="Arial"/>
          <w:sz w:val="32"/>
        </w:rPr>
      </w:pPr>
    </w:p>
    <w:p w:rsidR="00FA5AEA" w:rsidRDefault="00BC11B7" w:rsidP="00CB0903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32"/>
        </w:rPr>
        <w:t>Consigne de la séance</w:t>
      </w:r>
      <w:r>
        <w:rPr>
          <w:rFonts w:ascii="Arial" w:hAnsi="Arial" w:cs="Arial"/>
          <w:sz w:val="32"/>
        </w:rPr>
        <w:t xml:space="preserve"> : </w:t>
      </w:r>
      <w:r w:rsidR="00AC3233">
        <w:rPr>
          <w:rFonts w:ascii="Arial" w:hAnsi="Arial" w:cs="Arial"/>
          <w:i/>
          <w:sz w:val="32"/>
        </w:rPr>
        <w:t>Vous avez pour chaque groupe</w:t>
      </w:r>
      <w:r>
        <w:rPr>
          <w:rFonts w:ascii="Arial" w:hAnsi="Arial" w:cs="Arial"/>
          <w:i/>
          <w:sz w:val="32"/>
        </w:rPr>
        <w:t xml:space="preserve"> des bandes-unités identiques ainsi qu’une feuille contenant plusieurs triangles désignés par une lettre. A l’aide du message rédigé, essayez de retrouver le triangle correspondant.</w:t>
      </w:r>
    </w:p>
    <w:p w:rsidR="00FA5AEA" w:rsidRDefault="00FA5AEA" w:rsidP="00CB0903">
      <w:pPr>
        <w:pStyle w:val="LO-Normal"/>
        <w:jc w:val="both"/>
        <w:rPr>
          <w:rFonts w:ascii="Arial" w:hAnsi="Arial" w:cs="Arial"/>
          <w:b/>
          <w:sz w:val="32"/>
        </w:rPr>
      </w:pPr>
    </w:p>
    <w:p w:rsidR="00FA5AEA" w:rsidRDefault="00BC11B7" w:rsidP="00CB0903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32"/>
        </w:rPr>
        <w:t>Modalités de gestion de l’activité possibles</w:t>
      </w:r>
      <w:r>
        <w:rPr>
          <w:rFonts w:ascii="Arial" w:hAnsi="Arial" w:cs="Arial"/>
          <w:sz w:val="32"/>
        </w:rPr>
        <w:t xml:space="preserve"> : </w:t>
      </w:r>
    </w:p>
    <w:p w:rsidR="00FA5AEA" w:rsidRDefault="00BC11B7" w:rsidP="00CB090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Avant le début de l’activité, montrer aux élèves qu’ils ont tous la même bande-unité.</w:t>
      </w:r>
    </w:p>
    <w:p w:rsidR="00FA5AEA" w:rsidRDefault="00CB0903" w:rsidP="00CB090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Travail par groupe</w:t>
      </w:r>
      <w:r w:rsidR="00BC11B7">
        <w:rPr>
          <w:rFonts w:ascii="Arial" w:hAnsi="Arial" w:cs="Arial"/>
          <w:sz w:val="32"/>
        </w:rPr>
        <w:t xml:space="preserve">. </w:t>
      </w:r>
    </w:p>
    <w:p w:rsidR="00FA5AEA" w:rsidRDefault="00BC11B7" w:rsidP="00CB090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On a fait le choix de proposer </w:t>
      </w:r>
      <w:r w:rsidRPr="00A41FC7">
        <w:rPr>
          <w:rFonts w:ascii="Arial" w:hAnsi="Arial" w:cs="Arial"/>
          <w:sz w:val="32"/>
        </w:rPr>
        <w:t xml:space="preserve">10 triangles </w:t>
      </w:r>
      <w:r>
        <w:rPr>
          <w:rFonts w:ascii="Arial" w:hAnsi="Arial" w:cs="Arial"/>
          <w:sz w:val="32"/>
        </w:rPr>
        <w:t>dif</w:t>
      </w:r>
      <w:r w:rsidR="00CB0903">
        <w:rPr>
          <w:rFonts w:ascii="Arial" w:hAnsi="Arial" w:cs="Arial"/>
          <w:sz w:val="32"/>
        </w:rPr>
        <w:t>férents pour inciter les groupes</w:t>
      </w:r>
      <w:r>
        <w:rPr>
          <w:rFonts w:ascii="Arial" w:hAnsi="Arial" w:cs="Arial"/>
          <w:sz w:val="32"/>
        </w:rPr>
        <w:t xml:space="preserve"> à produire des messages précis. </w:t>
      </w:r>
    </w:p>
    <w:p w:rsidR="00FA5AEA" w:rsidRDefault="00BC11B7" w:rsidP="00CB090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Fourn</w:t>
      </w:r>
      <w:r w:rsidR="00CB0903">
        <w:rPr>
          <w:rFonts w:ascii="Arial" w:hAnsi="Arial" w:cs="Arial"/>
          <w:sz w:val="32"/>
        </w:rPr>
        <w:t>ir d’autres messages aux groupes</w:t>
      </w:r>
      <w:r>
        <w:rPr>
          <w:rFonts w:ascii="Arial" w:hAnsi="Arial" w:cs="Arial"/>
          <w:sz w:val="32"/>
        </w:rPr>
        <w:t xml:space="preserve"> les plus rapides.</w:t>
      </w:r>
    </w:p>
    <w:p w:rsidR="00FA5AEA" w:rsidRDefault="00FA5AEA" w:rsidP="00CB0903">
      <w:pPr>
        <w:pStyle w:val="LO-Normal"/>
        <w:jc w:val="both"/>
        <w:rPr>
          <w:rFonts w:ascii="Arial" w:hAnsi="Arial" w:cs="Arial"/>
          <w:sz w:val="32"/>
        </w:rPr>
      </w:pPr>
    </w:p>
    <w:p w:rsidR="00FA5AEA" w:rsidRDefault="00FA5AEA" w:rsidP="00CB0903">
      <w:pPr>
        <w:pStyle w:val="LO-Normal"/>
        <w:jc w:val="both"/>
        <w:rPr>
          <w:rFonts w:ascii="Arial" w:hAnsi="Arial" w:cs="Arial"/>
          <w:sz w:val="32"/>
        </w:rPr>
      </w:pPr>
    </w:p>
    <w:p w:rsidR="00FA5AEA" w:rsidRDefault="00FA5AEA" w:rsidP="00CB0903">
      <w:pPr>
        <w:pStyle w:val="LO-Normal"/>
        <w:jc w:val="both"/>
        <w:rPr>
          <w:rFonts w:ascii="Arial" w:hAnsi="Arial" w:cs="Arial"/>
          <w:sz w:val="32"/>
        </w:rPr>
      </w:pPr>
    </w:p>
    <w:p w:rsidR="00FA5AEA" w:rsidRDefault="00BC11B7" w:rsidP="00CB0903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32"/>
        </w:rPr>
        <w:t>Conclusion de la séance</w:t>
      </w:r>
      <w:r>
        <w:rPr>
          <w:rFonts w:ascii="Arial" w:hAnsi="Arial" w:cs="Arial"/>
          <w:sz w:val="32"/>
        </w:rPr>
        <w:t> :</w:t>
      </w:r>
    </w:p>
    <w:p w:rsidR="00FA5AEA" w:rsidRDefault="00FA5AEA" w:rsidP="00CB0903">
      <w:pPr>
        <w:pStyle w:val="LO-Normal"/>
        <w:jc w:val="both"/>
        <w:rPr>
          <w:rFonts w:ascii="Arial" w:hAnsi="Arial" w:cs="Arial"/>
          <w:sz w:val="32"/>
        </w:rPr>
      </w:pPr>
    </w:p>
    <w:p w:rsidR="00FA5AEA" w:rsidRDefault="00BC11B7" w:rsidP="00CB0903">
      <w:pPr>
        <w:pStyle w:val="LO-Normal"/>
        <w:jc w:val="both"/>
        <w:rPr>
          <w:rFonts w:ascii="Arial" w:eastAsia="Times New Roman" w:hAnsi="Arial" w:cs="Arial"/>
          <w:lang w:eastAsia="fr-FR" w:bidi="ar-SA"/>
        </w:rPr>
        <w:sectPr w:rsidR="00FA5AEA" w:rsidSect="000A6EF8">
          <w:pgSz w:w="11906" w:h="16838"/>
          <w:pgMar w:top="1134" w:right="1134" w:bottom="851" w:left="1134" w:header="0" w:footer="0" w:gutter="0"/>
          <w:cols w:space="720"/>
          <w:formProt w:val="0"/>
        </w:sectPr>
      </w:pPr>
      <w:r>
        <w:rPr>
          <w:rFonts w:ascii="Arial" w:hAnsi="Arial" w:cs="Arial"/>
          <w:sz w:val="32"/>
        </w:rPr>
        <w:t>« </w:t>
      </w:r>
      <w:r>
        <w:rPr>
          <w:rFonts w:ascii="Arial" w:hAnsi="Arial" w:cs="Arial"/>
          <w:i/>
          <w:sz w:val="32"/>
        </w:rPr>
        <w:t>Faites le classement des messages : ceux qui ont permis de trouver un triangle et ceux avec les messages qui n’ont  pas  permis de trouver un triangle. A la prochaine séance, on tentera de comprendre pour quelles raisons  on</w:t>
      </w:r>
      <w:r w:rsidR="00CB0903">
        <w:rPr>
          <w:rFonts w:ascii="Arial" w:hAnsi="Arial" w:cs="Arial"/>
          <w:i/>
          <w:sz w:val="32"/>
        </w:rPr>
        <w:t xml:space="preserve"> obtient ce classement.</w:t>
      </w:r>
    </w:p>
    <w:p w:rsidR="00FA5AEA" w:rsidRDefault="00BC11B7">
      <w:pPr>
        <w:pStyle w:val="LO-Normal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Séance 3 : Mise en commun</w:t>
      </w: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FA5AEA" w:rsidRDefault="00BC11B7">
      <w:pPr>
        <w:pStyle w:val="LO-Normal"/>
        <w:rPr>
          <w:rFonts w:hint="eastAsia"/>
        </w:rPr>
      </w:pPr>
      <w:r>
        <w:rPr>
          <w:rFonts w:ascii="Arial" w:hAnsi="Arial" w:cs="Arial"/>
          <w:b/>
          <w:sz w:val="32"/>
        </w:rPr>
        <w:t xml:space="preserve">Objectifs : </w:t>
      </w:r>
      <w:r>
        <w:rPr>
          <w:rFonts w:ascii="Arial" w:hAnsi="Arial" w:cs="Arial"/>
          <w:sz w:val="32"/>
        </w:rPr>
        <w:t xml:space="preserve">Repérer quelles </w:t>
      </w:r>
      <w:proofErr w:type="gramStart"/>
      <w:r>
        <w:rPr>
          <w:rFonts w:ascii="Arial" w:hAnsi="Arial" w:cs="Arial"/>
          <w:sz w:val="32"/>
        </w:rPr>
        <w:t>sont</w:t>
      </w:r>
      <w:proofErr w:type="gramEnd"/>
      <w:r>
        <w:rPr>
          <w:rFonts w:ascii="Arial" w:hAnsi="Arial" w:cs="Arial"/>
          <w:sz w:val="32"/>
        </w:rPr>
        <w:t xml:space="preserve"> les écritures qui ont permis de retrouver les triangles.</w:t>
      </w: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FA5AEA" w:rsidRDefault="00BC11B7">
      <w:pPr>
        <w:pStyle w:val="LO-Normal"/>
        <w:rPr>
          <w:rFonts w:hint="eastAsia"/>
        </w:rPr>
      </w:pPr>
      <w:r>
        <w:rPr>
          <w:rFonts w:ascii="Arial" w:hAnsi="Arial" w:cs="Arial"/>
          <w:b/>
          <w:sz w:val="28"/>
        </w:rPr>
        <w:t>Durée</w:t>
      </w:r>
      <w:r w:rsidR="00AC3233">
        <w:rPr>
          <w:rFonts w:ascii="Arial" w:hAnsi="Arial" w:cs="Arial"/>
          <w:sz w:val="28"/>
        </w:rPr>
        <w:t> : 55</w:t>
      </w:r>
      <w:r>
        <w:rPr>
          <w:rFonts w:ascii="Arial" w:hAnsi="Arial" w:cs="Arial"/>
          <w:sz w:val="28"/>
        </w:rPr>
        <w:t xml:space="preserve"> minutes </w:t>
      </w:r>
    </w:p>
    <w:p w:rsidR="00FA5AEA" w:rsidRDefault="00FA5AEA">
      <w:pPr>
        <w:pStyle w:val="LO-Normal"/>
        <w:rPr>
          <w:rFonts w:ascii="Arial" w:hAnsi="Arial" w:cs="Arial"/>
          <w:sz w:val="28"/>
        </w:rPr>
      </w:pPr>
    </w:p>
    <w:tbl>
      <w:tblPr>
        <w:tblW w:w="150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24"/>
        <w:gridCol w:w="3206"/>
        <w:gridCol w:w="2516"/>
        <w:gridCol w:w="2516"/>
        <w:gridCol w:w="2516"/>
        <w:gridCol w:w="2516"/>
      </w:tblGrid>
      <w:tr w:rsidR="00FA5AEA">
        <w:trPr>
          <w:trHeight w:val="52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FA5AEA">
            <w:pPr>
              <w:pStyle w:val="LO-Normal"/>
              <w:rPr>
                <w:rFonts w:ascii="Arial" w:hAnsi="Arial" w:cs="Arial"/>
                <w:sz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5AEA" w:rsidRDefault="00BC11B7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Niveau 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5AEA" w:rsidRDefault="00BC11B7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Niveau 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5AEA" w:rsidRDefault="00FA5AEA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</w:p>
          <w:p w:rsidR="00FA5AEA" w:rsidRDefault="00BC11B7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Niveau 3</w:t>
            </w:r>
          </w:p>
          <w:p w:rsidR="00FA5AEA" w:rsidRDefault="00FA5AEA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5AEA" w:rsidRDefault="00BC11B7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Niveau 4</w:t>
            </w:r>
          </w:p>
          <w:p w:rsidR="00FA5AEA" w:rsidRDefault="00FA5AEA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5AEA" w:rsidRDefault="00BC11B7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Niveau 5</w:t>
            </w:r>
          </w:p>
          <w:p w:rsidR="00FA5AEA" w:rsidRDefault="00FA5AEA">
            <w:pPr>
              <w:pStyle w:val="LO-Normal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A5AEA">
        <w:trPr>
          <w:trHeight w:val="52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Concept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Obstacle social. </w:t>
            </w:r>
          </w:p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 On ne peut mesurer une longueur qu’avec une règle… 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FA5AEA">
            <w:pPr>
              <w:pStyle w:val="LO-Normal"/>
              <w:rPr>
                <w:rFonts w:ascii="Arial" w:hAnsi="Arial" w:cs="Arial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Partage non compris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Partage équitable compris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Passage à l’abstraction</w:t>
            </w:r>
          </w:p>
        </w:tc>
      </w:tr>
      <w:tr w:rsidR="00FA5AEA">
        <w:trPr>
          <w:trHeight w:val="107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Messages rédigés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Référence à l’unité de mesure de longueur (cm, mm) </w:t>
            </w:r>
          </w:p>
          <w:p w:rsidR="00FA5AEA" w:rsidRDefault="00FA5AEA">
            <w:pPr>
              <w:pStyle w:val="LO-Normal"/>
              <w:rPr>
                <w:rFonts w:ascii="Arial" w:hAnsi="Arial" w:cs="Arial"/>
                <w:sz w:val="28"/>
              </w:rPr>
            </w:pPr>
          </w:p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Bande-unité graduée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Utilisation de la bande-unité comme unité de mesure mais l’enfant a été gêné pour exprimer la mesure d’un morceau plus petit que l’unité.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hint="eastAsia"/>
              </w:rPr>
            </w:pPr>
            <w:r>
              <w:rPr>
                <w:rFonts w:ascii="Arial" w:hAnsi="Arial" w:cs="Arial"/>
                <w:sz w:val="28"/>
              </w:rPr>
              <w:t xml:space="preserve">Utilisation de la bande-unité comme unité de mesure. Il a perçu le pliage de la bande-unité mais les morceaux ne sont pas identiques. </w:t>
            </w:r>
          </w:p>
          <w:p w:rsidR="00FA5AEA" w:rsidRDefault="00FA5AEA">
            <w:pPr>
              <w:pStyle w:val="LO-Normal"/>
              <w:rPr>
                <w:rFonts w:ascii="Arial" w:hAnsi="Arial" w:cs="Arial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8"/>
              </w:rPr>
              <w:t xml:space="preserve">L’enfant a compris le partage en morceaux identiques. </w:t>
            </w:r>
          </w:p>
          <w:p w:rsidR="00FA5AEA" w:rsidRDefault="00FA5AEA">
            <w:pPr>
              <w:pStyle w:val="LO-Normal"/>
              <w:rPr>
                <w:rFonts w:ascii="Arial" w:hAnsi="Arial" w:cs="Arial"/>
                <w:sz w:val="28"/>
              </w:rPr>
            </w:pPr>
          </w:p>
          <w:p w:rsidR="00FA5AEA" w:rsidRDefault="00BC11B7">
            <w:pPr>
              <w:pStyle w:val="LO-Normal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« J’ai plié la bande unité en 4 morceaux et je l’ai reporté 5 fois. 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Ecriture fractionnaire exacte</w:t>
            </w:r>
          </w:p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1 + ¼ + 1/8</w:t>
            </w:r>
          </w:p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5/4 + 1/8</w:t>
            </w:r>
          </w:p>
        </w:tc>
      </w:tr>
      <w:tr w:rsidR="00FA5AEA">
        <w:trPr>
          <w:trHeight w:val="52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Récepteurs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 règle générale, le récepteur n’a pas trouvé la bonne bande.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 règle générale, le récepteur n’a pas trouvé la bonne bande.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 règle générale, le récepteur n’a pas trouvé la bonne bande.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 règle générale, le récepteur a trouvé la bonne bande.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5AEA" w:rsidRDefault="00BC11B7">
            <w:pPr>
              <w:pStyle w:val="LO-Normal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Dans ce niveau-là, il est possible que le récepteur ne comprenne pas l’écriture fractionnaire.</w:t>
            </w:r>
          </w:p>
        </w:tc>
      </w:tr>
    </w:tbl>
    <w:p w:rsidR="00FA5AEA" w:rsidRDefault="00FA5AEA">
      <w:pPr>
        <w:pStyle w:val="LO-Normal"/>
        <w:rPr>
          <w:rFonts w:ascii="Arial" w:hAnsi="Arial" w:cs="Arial"/>
          <w:sz w:val="28"/>
        </w:rPr>
      </w:pPr>
    </w:p>
    <w:p w:rsidR="00FA5AEA" w:rsidRDefault="00FA5AEA">
      <w:pPr>
        <w:pStyle w:val="LO-Normal"/>
        <w:rPr>
          <w:rFonts w:ascii="Arial" w:hAnsi="Arial" w:cs="Arial"/>
          <w:sz w:val="28"/>
        </w:rPr>
      </w:pPr>
    </w:p>
    <w:p w:rsidR="00FA5AEA" w:rsidRDefault="00BC11B7" w:rsidP="00C34DFD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Matériel à prévoir</w:t>
      </w:r>
      <w:r>
        <w:rPr>
          <w:rFonts w:ascii="Arial" w:hAnsi="Arial" w:cs="Arial"/>
          <w:sz w:val="28"/>
        </w:rPr>
        <w:t xml:space="preserve"> : documents scannés d’une partie des productions d’élèves (en référence au tableau ci-dessus). </w:t>
      </w:r>
    </w:p>
    <w:p w:rsidR="00FA5AEA" w:rsidRDefault="00FA5AEA" w:rsidP="00C34DFD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C34DFD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 xml:space="preserve">Consigne : </w:t>
      </w:r>
      <w:r>
        <w:rPr>
          <w:rFonts w:ascii="Arial" w:hAnsi="Arial" w:cs="Arial"/>
          <w:i/>
          <w:sz w:val="28"/>
        </w:rPr>
        <w:t>On va observer quelques mess</w:t>
      </w:r>
      <w:r w:rsidR="00C34DFD">
        <w:rPr>
          <w:rFonts w:ascii="Arial" w:hAnsi="Arial" w:cs="Arial"/>
          <w:i/>
          <w:sz w:val="28"/>
        </w:rPr>
        <w:t>ages rédigés par certains groupes</w:t>
      </w:r>
      <w:r>
        <w:rPr>
          <w:rFonts w:ascii="Arial" w:hAnsi="Arial" w:cs="Arial"/>
          <w:i/>
          <w:sz w:val="28"/>
        </w:rPr>
        <w:t>.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i/>
          <w:sz w:val="28"/>
        </w:rPr>
        <w:t xml:space="preserve">On va comparer les messages et mettre ensemble ceux qui ont permis de retrouver le bon triangle.  </w:t>
      </w:r>
    </w:p>
    <w:p w:rsidR="00FA5AEA" w:rsidRDefault="00FA5AEA" w:rsidP="00C34DFD">
      <w:pPr>
        <w:pStyle w:val="LO-Normal"/>
        <w:jc w:val="both"/>
        <w:rPr>
          <w:rFonts w:ascii="Arial" w:hAnsi="Arial" w:cs="Arial"/>
          <w:b/>
          <w:sz w:val="28"/>
        </w:rPr>
      </w:pPr>
    </w:p>
    <w:p w:rsidR="00FA5AEA" w:rsidRDefault="00BC11B7" w:rsidP="00C34DFD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Modalités de gestion de l’activité possibles</w:t>
      </w:r>
      <w:r>
        <w:rPr>
          <w:rFonts w:ascii="Arial" w:hAnsi="Arial" w:cs="Arial"/>
          <w:sz w:val="28"/>
        </w:rPr>
        <w:t xml:space="preserve"> : </w:t>
      </w:r>
    </w:p>
    <w:p w:rsidR="00FA5AEA" w:rsidRDefault="00FA5AEA" w:rsidP="00C34DFD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C34DF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Travail collectif.</w:t>
      </w:r>
    </w:p>
    <w:p w:rsidR="00FA5AEA" w:rsidRDefault="00BC11B7" w:rsidP="00C34DF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Sélectionner les messages (1 message de niveau 1, 1 message de niveau 2, 2 messages de niveau 3, plusieurs messages des niveaux 4 et 5, </w:t>
      </w:r>
      <w:r w:rsidRPr="00A41FC7">
        <w:rPr>
          <w:rFonts w:ascii="Arial" w:hAnsi="Arial" w:cs="Arial"/>
          <w:sz w:val="28"/>
        </w:rPr>
        <w:t>côtés</w:t>
      </w:r>
      <w:r>
        <w:rPr>
          <w:rFonts w:ascii="Arial" w:hAnsi="Arial" w:cs="Arial"/>
          <w:sz w:val="28"/>
        </w:rPr>
        <w:t xml:space="preserve"> du triangle inférieurs et supérieurs à l’unité)</w:t>
      </w:r>
    </w:p>
    <w:p w:rsidR="00FA5AEA" w:rsidRDefault="00BC11B7" w:rsidP="00C34DF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Faire expliciter au tableau les messages de niveaux 3, 4 et 5.</w:t>
      </w:r>
    </w:p>
    <w:p w:rsidR="00FA5AEA" w:rsidRDefault="00BC11B7" w:rsidP="00C34DF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Dégager et formaliser les concepts des niveaux 4 et 5.</w:t>
      </w:r>
    </w:p>
    <w:p w:rsidR="00C34DFD" w:rsidRPr="00C34DFD" w:rsidRDefault="00C34DFD" w:rsidP="00C34DFD">
      <w:pPr>
        <w:pStyle w:val="LO-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L’enseignant repère les messages corrects</w:t>
      </w:r>
      <w:r w:rsidRPr="00C34DFD">
        <w:rPr>
          <w:rFonts w:ascii="Arial" w:hAnsi="Arial" w:cs="Arial"/>
          <w:sz w:val="28"/>
          <w:szCs w:val="28"/>
        </w:rPr>
        <w:t xml:space="preserve"> qui on</w:t>
      </w:r>
      <w:r>
        <w:rPr>
          <w:rFonts w:ascii="Arial" w:hAnsi="Arial" w:cs="Arial"/>
          <w:sz w:val="28"/>
          <w:szCs w:val="28"/>
        </w:rPr>
        <w:t>t permis une bonne réponse.</w:t>
      </w:r>
      <w:r w:rsidRPr="00C34DFD">
        <w:rPr>
          <w:rFonts w:ascii="Arial" w:hAnsi="Arial" w:cs="Arial"/>
          <w:sz w:val="28"/>
          <w:szCs w:val="28"/>
        </w:rPr>
        <w:t xml:space="preserve"> </w:t>
      </w:r>
    </w:p>
    <w:p w:rsidR="00C34DFD" w:rsidRPr="00C34DFD" w:rsidRDefault="00C34DFD" w:rsidP="00C34DFD">
      <w:pPr>
        <w:pStyle w:val="LO-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34DFD">
        <w:rPr>
          <w:rFonts w:ascii="Arial" w:hAnsi="Arial" w:cs="Arial"/>
          <w:sz w:val="28"/>
          <w:szCs w:val="28"/>
        </w:rPr>
        <w:t>Comparer les résultats.</w:t>
      </w:r>
    </w:p>
    <w:p w:rsidR="00C34DFD" w:rsidRPr="00C34DFD" w:rsidRDefault="00C34DFD" w:rsidP="00C34DFD">
      <w:pPr>
        <w:pStyle w:val="LO-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34DFD">
        <w:rPr>
          <w:rFonts w:ascii="Arial" w:hAnsi="Arial" w:cs="Arial"/>
          <w:sz w:val="28"/>
          <w:szCs w:val="28"/>
        </w:rPr>
        <w:t xml:space="preserve">Expliciter les messages qui ont posé problème. Si deux messages différents ont donné la bonne réponse, </w:t>
      </w:r>
      <w:proofErr w:type="gramStart"/>
      <w:r w:rsidRPr="00C34DFD">
        <w:rPr>
          <w:rFonts w:ascii="Arial" w:hAnsi="Arial" w:cs="Arial"/>
          <w:sz w:val="28"/>
          <w:szCs w:val="28"/>
        </w:rPr>
        <w:t>montrer</w:t>
      </w:r>
      <w:proofErr w:type="gramEnd"/>
      <w:r w:rsidRPr="00C34DFD">
        <w:rPr>
          <w:rFonts w:ascii="Arial" w:hAnsi="Arial" w:cs="Arial"/>
          <w:sz w:val="28"/>
          <w:szCs w:val="28"/>
        </w:rPr>
        <w:t xml:space="preserve"> par la manipulation que les deux écritures sont équivalentes.</w:t>
      </w:r>
    </w:p>
    <w:p w:rsidR="00C34DFD" w:rsidRPr="00C34DFD" w:rsidRDefault="00C34DFD" w:rsidP="00C34DFD">
      <w:pPr>
        <w:pStyle w:val="LO-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34DFD">
        <w:rPr>
          <w:rFonts w:ascii="Arial" w:hAnsi="Arial" w:cs="Arial"/>
          <w:sz w:val="28"/>
          <w:szCs w:val="28"/>
        </w:rPr>
        <w:t>Réinvestir les écritur</w:t>
      </w:r>
      <w:r w:rsidR="00AC3233">
        <w:rPr>
          <w:rFonts w:ascii="Arial" w:hAnsi="Arial" w:cs="Arial"/>
          <w:sz w:val="28"/>
          <w:szCs w:val="28"/>
        </w:rPr>
        <w:t>es en mesurant les autres triangles</w:t>
      </w:r>
      <w:r w:rsidRPr="00C34DFD">
        <w:rPr>
          <w:rFonts w:ascii="Arial" w:hAnsi="Arial" w:cs="Arial"/>
          <w:sz w:val="28"/>
          <w:szCs w:val="28"/>
        </w:rPr>
        <w:t>.</w:t>
      </w:r>
    </w:p>
    <w:p w:rsidR="00C34DFD" w:rsidRPr="00C34DFD" w:rsidRDefault="00C34DFD" w:rsidP="00C34DFD">
      <w:pPr>
        <w:pStyle w:val="LO-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34DFD">
        <w:rPr>
          <w:rFonts w:ascii="Arial" w:hAnsi="Arial" w:cs="Arial"/>
          <w:sz w:val="28"/>
          <w:szCs w:val="28"/>
        </w:rPr>
        <w:t>Trouver d’autres écritures.</w:t>
      </w:r>
    </w:p>
    <w:p w:rsidR="00C34DFD" w:rsidRPr="00C34DFD" w:rsidRDefault="00C34DFD" w:rsidP="00C34DFD">
      <w:pPr>
        <w:pStyle w:val="LO-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34DFD">
        <w:rPr>
          <w:rFonts w:ascii="Arial" w:hAnsi="Arial" w:cs="Arial"/>
          <w:sz w:val="28"/>
          <w:szCs w:val="28"/>
        </w:rPr>
        <w:t>Repérer quelques égalités : 1 unité = deux demis, 1 demi = deux quarts…</w:t>
      </w:r>
    </w:p>
    <w:p w:rsidR="00C34DFD" w:rsidRPr="00C34DFD" w:rsidRDefault="00C34DFD" w:rsidP="00C34DFD">
      <w:pPr>
        <w:pStyle w:val="LO-Normal"/>
        <w:ind w:left="720"/>
        <w:rPr>
          <w:rFonts w:hint="eastAsia"/>
          <w:sz w:val="28"/>
          <w:szCs w:val="28"/>
        </w:rPr>
      </w:pPr>
    </w:p>
    <w:p w:rsidR="00FA5AEA" w:rsidRPr="00C34DFD" w:rsidRDefault="00FA5AEA" w:rsidP="00C34DFD">
      <w:pPr>
        <w:pStyle w:val="LO-Normal"/>
        <w:jc w:val="both"/>
        <w:rPr>
          <w:rFonts w:ascii="Arial" w:hAnsi="Arial" w:cs="Arial"/>
          <w:sz w:val="28"/>
          <w:szCs w:val="28"/>
        </w:rPr>
      </w:pPr>
    </w:p>
    <w:p w:rsidR="00FA5AEA" w:rsidRPr="00C34DFD" w:rsidRDefault="00BC11B7" w:rsidP="00C34DFD">
      <w:pPr>
        <w:pStyle w:val="LO-Normal"/>
        <w:jc w:val="both"/>
        <w:rPr>
          <w:rFonts w:hint="eastAsia"/>
          <w:sz w:val="28"/>
          <w:szCs w:val="28"/>
        </w:rPr>
      </w:pPr>
      <w:r w:rsidRPr="00C34DFD">
        <w:rPr>
          <w:rFonts w:ascii="Arial" w:hAnsi="Arial" w:cs="Arial"/>
          <w:b/>
          <w:sz w:val="28"/>
          <w:szCs w:val="28"/>
        </w:rPr>
        <w:t>Remarque</w:t>
      </w:r>
      <w:r w:rsidRPr="00C34DFD">
        <w:rPr>
          <w:rFonts w:ascii="Arial" w:hAnsi="Arial" w:cs="Arial"/>
          <w:sz w:val="28"/>
          <w:szCs w:val="28"/>
        </w:rPr>
        <w:t xml:space="preserve"> : </w:t>
      </w:r>
    </w:p>
    <w:p w:rsidR="00FA5AEA" w:rsidRPr="00C34DFD" w:rsidRDefault="00BC11B7" w:rsidP="00C34DF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34DFD">
        <w:rPr>
          <w:rFonts w:ascii="Arial" w:hAnsi="Arial" w:cs="Arial"/>
          <w:sz w:val="28"/>
          <w:szCs w:val="28"/>
        </w:rPr>
        <w:t>En CM1, les messages de niveau 5 sont très rares.</w:t>
      </w:r>
    </w:p>
    <w:p w:rsidR="00FA5AEA" w:rsidRDefault="00FA5AEA">
      <w:pPr>
        <w:pStyle w:val="LO-Normal"/>
        <w:rPr>
          <w:rFonts w:ascii="Arial" w:hAnsi="Arial" w:cs="Arial"/>
          <w:sz w:val="32"/>
        </w:rPr>
      </w:pPr>
    </w:p>
    <w:p w:rsidR="00FA5AEA" w:rsidRDefault="00BC11B7">
      <w:pPr>
        <w:pStyle w:val="LO-Normal"/>
        <w:rPr>
          <w:rFonts w:hint="eastAsia"/>
        </w:rPr>
        <w:sectPr w:rsidR="00FA5AEA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  <w:r>
        <w:rPr>
          <w:rFonts w:ascii="Arial" w:hAnsi="Arial" w:cs="Arial"/>
          <w:b/>
          <w:sz w:val="32"/>
        </w:rPr>
        <w:t>Source</w:t>
      </w:r>
      <w:r>
        <w:rPr>
          <w:rFonts w:ascii="Arial" w:hAnsi="Arial" w:cs="Arial"/>
          <w:sz w:val="32"/>
        </w:rPr>
        <w:t xml:space="preserve"> : </w:t>
      </w:r>
      <w:proofErr w:type="spellStart"/>
      <w:r>
        <w:rPr>
          <w:rFonts w:ascii="Arial" w:hAnsi="Arial" w:cs="Arial"/>
          <w:sz w:val="32"/>
        </w:rPr>
        <w:t>Ermel</w:t>
      </w:r>
      <w:proofErr w:type="spellEnd"/>
      <w:r>
        <w:rPr>
          <w:rFonts w:ascii="Arial" w:hAnsi="Arial" w:cs="Arial"/>
          <w:sz w:val="32"/>
        </w:rPr>
        <w:t>, édition  Hatier.</w:t>
      </w:r>
    </w:p>
    <w:p w:rsidR="00FA5AEA" w:rsidRDefault="00586E6D">
      <w:pPr>
        <w:pStyle w:val="LO-Normal"/>
        <w:rPr>
          <w:rFonts w:hint="eastAsia"/>
        </w:rPr>
      </w:pPr>
      <w:r>
        <w:lastRenderedPageBreak/>
        <w:t>Afin de vérifier que les impressions sont bonnes, voici les dimensions des triangles.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0299B" w:rsidTr="00586E6D">
        <w:tc>
          <w:tcPr>
            <w:tcW w:w="2444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Triangle</w:t>
            </w:r>
          </w:p>
        </w:tc>
        <w:tc>
          <w:tcPr>
            <w:tcW w:w="2444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Côté 1</w:t>
            </w:r>
          </w:p>
        </w:tc>
        <w:tc>
          <w:tcPr>
            <w:tcW w:w="2445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Côté 2</w:t>
            </w:r>
          </w:p>
        </w:tc>
        <w:tc>
          <w:tcPr>
            <w:tcW w:w="2445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Côté 3</w:t>
            </w:r>
          </w:p>
        </w:tc>
      </w:tr>
      <w:tr w:rsidR="0000299B" w:rsidTr="00586E6D">
        <w:tc>
          <w:tcPr>
            <w:tcW w:w="2444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A</w:t>
            </w:r>
          </w:p>
        </w:tc>
        <w:tc>
          <w:tcPr>
            <w:tcW w:w="2444" w:type="dxa"/>
          </w:tcPr>
          <w:p w:rsidR="00586E6D" w:rsidRDefault="00586E6D" w:rsidP="00586E6D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(18 cm)</w:t>
            </w:r>
          </w:p>
        </w:tc>
        <w:tc>
          <w:tcPr>
            <w:tcW w:w="2445" w:type="dxa"/>
          </w:tcPr>
          <w:p w:rsidR="00586E6D" w:rsidRDefault="00586E6D" w:rsidP="00586E6D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 (21 cm)</w:t>
            </w:r>
          </w:p>
        </w:tc>
        <w:tc>
          <w:tcPr>
            <w:tcW w:w="2445" w:type="dxa"/>
          </w:tcPr>
          <w:p w:rsidR="00A0124E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A0124E">
              <w:t xml:space="preserve">  (4,8 cm)</w:t>
            </w:r>
          </w:p>
        </w:tc>
      </w:tr>
      <w:tr w:rsidR="0000299B" w:rsidTr="00586E6D">
        <w:tc>
          <w:tcPr>
            <w:tcW w:w="2444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B</w:t>
            </w:r>
          </w:p>
        </w:tc>
        <w:tc>
          <w:tcPr>
            <w:tcW w:w="2444" w:type="dxa"/>
          </w:tcPr>
          <w:p w:rsidR="00586E6D" w:rsidRDefault="00586E6D" w:rsidP="00586E6D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 (21 cm)</w:t>
            </w:r>
          </w:p>
        </w:tc>
        <w:tc>
          <w:tcPr>
            <w:tcW w:w="2445" w:type="dxa"/>
          </w:tcPr>
          <w:p w:rsidR="00586E6D" w:rsidRDefault="00586E6D" w:rsidP="00586E6D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 (22,5 cm)</w:t>
            </w:r>
          </w:p>
        </w:tc>
        <w:tc>
          <w:tcPr>
            <w:tcW w:w="2445" w:type="dxa"/>
          </w:tcPr>
          <w:p w:rsidR="00586E6D" w:rsidRDefault="00586E6D" w:rsidP="00586E6D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 (15 cm)</w:t>
            </w:r>
          </w:p>
        </w:tc>
      </w:tr>
      <w:tr w:rsidR="0000299B" w:rsidTr="00586E6D">
        <w:tc>
          <w:tcPr>
            <w:tcW w:w="2444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C</w:t>
            </w:r>
          </w:p>
        </w:tc>
        <w:tc>
          <w:tcPr>
            <w:tcW w:w="2444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1+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(18 cm)</w:t>
            </w:r>
          </w:p>
        </w:tc>
        <w:tc>
          <w:tcPr>
            <w:tcW w:w="2445" w:type="dxa"/>
          </w:tcPr>
          <w:p w:rsidR="00586E6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586E6D">
              <w:t xml:space="preserve"> (21 cm)</w:t>
            </w:r>
          </w:p>
        </w:tc>
        <w:tc>
          <w:tcPr>
            <w:tcW w:w="2445" w:type="dxa"/>
          </w:tcPr>
          <w:p w:rsidR="00586E6D" w:rsidRDefault="00586E6D" w:rsidP="0000299B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 (13,5 cm)</w:t>
            </w:r>
          </w:p>
        </w:tc>
      </w:tr>
      <w:tr w:rsidR="0000299B" w:rsidTr="00586E6D">
        <w:tc>
          <w:tcPr>
            <w:tcW w:w="2444" w:type="dxa"/>
          </w:tcPr>
          <w:p w:rsidR="00586E6D" w:rsidRDefault="00586E6D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D</w:t>
            </w:r>
            <w:r w:rsidR="00A0124E">
              <w:t xml:space="preserve"> = 2</w:t>
            </w:r>
          </w:p>
        </w:tc>
        <w:tc>
          <w:tcPr>
            <w:tcW w:w="2444" w:type="dxa"/>
          </w:tcPr>
          <w:p w:rsidR="00586E6D" w:rsidRDefault="00586E6D" w:rsidP="00586E6D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 (21 cm)</w:t>
            </w:r>
          </w:p>
        </w:tc>
        <w:tc>
          <w:tcPr>
            <w:tcW w:w="2445" w:type="dxa"/>
          </w:tcPr>
          <w:p w:rsidR="00586E6D" w:rsidRDefault="0000299B" w:rsidP="0000299B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 (27 cm)</w:t>
            </w:r>
          </w:p>
        </w:tc>
        <w:tc>
          <w:tcPr>
            <w:tcW w:w="2445" w:type="dxa"/>
          </w:tcPr>
          <w:p w:rsidR="00586E6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0299B">
              <w:t xml:space="preserve">  (10,5 cm)</w:t>
            </w:r>
          </w:p>
        </w:tc>
      </w:tr>
      <w:tr w:rsidR="0000299B" w:rsidTr="00586E6D">
        <w:tc>
          <w:tcPr>
            <w:tcW w:w="2444" w:type="dxa"/>
          </w:tcPr>
          <w:p w:rsidR="00586E6D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E</w:t>
            </w:r>
            <w:r w:rsidR="00A0124E">
              <w:t xml:space="preserve"> = 3</w:t>
            </w:r>
          </w:p>
        </w:tc>
        <w:tc>
          <w:tcPr>
            <w:tcW w:w="2444" w:type="dxa"/>
          </w:tcPr>
          <w:p w:rsidR="00586E6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0299B">
              <w:t xml:space="preserve"> (18 cm)</w:t>
            </w:r>
          </w:p>
        </w:tc>
        <w:tc>
          <w:tcPr>
            <w:tcW w:w="2445" w:type="dxa"/>
          </w:tcPr>
          <w:p w:rsidR="00586E6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0299B">
              <w:t xml:space="preserve">  (13,5 cm)</w:t>
            </w:r>
          </w:p>
        </w:tc>
        <w:tc>
          <w:tcPr>
            <w:tcW w:w="2445" w:type="dxa"/>
          </w:tcPr>
          <w:p w:rsidR="00586E6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0299B">
              <w:t xml:space="preserve"> (21 cm)</w:t>
            </w:r>
          </w:p>
        </w:tc>
      </w:tr>
      <w:tr w:rsidR="0000299B" w:rsidTr="00586E6D">
        <w:tc>
          <w:tcPr>
            <w:tcW w:w="2444" w:type="dxa"/>
          </w:tcPr>
          <w:p w:rsidR="00586E6D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F</w:t>
            </w:r>
            <w:r w:rsidR="00A0124E">
              <w:t xml:space="preserve"> = 1</w:t>
            </w:r>
          </w:p>
        </w:tc>
        <w:tc>
          <w:tcPr>
            <w:tcW w:w="2444" w:type="dxa"/>
          </w:tcPr>
          <w:p w:rsidR="00586E6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0299B">
              <w:t xml:space="preserve">  (6 cm)</w:t>
            </w:r>
          </w:p>
        </w:tc>
        <w:tc>
          <w:tcPr>
            <w:tcW w:w="2445" w:type="dxa"/>
          </w:tcPr>
          <w:p w:rsidR="00586E6D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 (15 cm)</w:t>
            </w:r>
          </w:p>
        </w:tc>
        <w:tc>
          <w:tcPr>
            <w:tcW w:w="2445" w:type="dxa"/>
          </w:tcPr>
          <w:p w:rsidR="00586E6D" w:rsidRDefault="0000299B" w:rsidP="0000299B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 (16 cm)</w:t>
            </w:r>
          </w:p>
        </w:tc>
      </w:tr>
      <w:tr w:rsidR="0000299B" w:rsidTr="00586E6D">
        <w:tc>
          <w:tcPr>
            <w:tcW w:w="2444" w:type="dxa"/>
          </w:tcPr>
          <w:p w:rsidR="00586E6D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G</w:t>
            </w:r>
          </w:p>
        </w:tc>
        <w:tc>
          <w:tcPr>
            <w:tcW w:w="2444" w:type="dxa"/>
          </w:tcPr>
          <w:p w:rsidR="00586E6D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 (13,5 cm)</w:t>
            </w:r>
          </w:p>
        </w:tc>
        <w:tc>
          <w:tcPr>
            <w:tcW w:w="2445" w:type="dxa"/>
          </w:tcPr>
          <w:p w:rsidR="00586E6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0299B">
              <w:t xml:space="preserve">  (10,5 cm)</w:t>
            </w:r>
          </w:p>
        </w:tc>
        <w:tc>
          <w:tcPr>
            <w:tcW w:w="2445" w:type="dxa"/>
          </w:tcPr>
          <w:p w:rsidR="00586E6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0299B">
              <w:t xml:space="preserve">  (6 cm)</w:t>
            </w:r>
          </w:p>
        </w:tc>
      </w:tr>
      <w:tr w:rsidR="0000299B" w:rsidTr="00586E6D">
        <w:tc>
          <w:tcPr>
            <w:tcW w:w="2444" w:type="dxa"/>
          </w:tcPr>
          <w:p w:rsidR="0000299B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H</w:t>
            </w:r>
          </w:p>
        </w:tc>
        <w:tc>
          <w:tcPr>
            <w:tcW w:w="2444" w:type="dxa"/>
          </w:tcPr>
          <w:p w:rsidR="0000299B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0299B">
              <w:t xml:space="preserve">  (6 cm)</w:t>
            </w:r>
          </w:p>
        </w:tc>
        <w:tc>
          <w:tcPr>
            <w:tcW w:w="2445" w:type="dxa"/>
          </w:tcPr>
          <w:p w:rsidR="0000299B" w:rsidRPr="00247478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 (15 cm)</w:t>
            </w:r>
          </w:p>
        </w:tc>
        <w:tc>
          <w:tcPr>
            <w:tcW w:w="2445" w:type="dxa"/>
          </w:tcPr>
          <w:p w:rsidR="0000299B" w:rsidRPr="0015134D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0299B">
              <w:t xml:space="preserve">  (10,5 cm)</w:t>
            </w:r>
          </w:p>
        </w:tc>
      </w:tr>
      <w:tr w:rsidR="0000299B" w:rsidTr="00586E6D">
        <w:tc>
          <w:tcPr>
            <w:tcW w:w="2444" w:type="dxa"/>
          </w:tcPr>
          <w:p w:rsidR="0000299B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I</w:t>
            </w:r>
          </w:p>
        </w:tc>
        <w:tc>
          <w:tcPr>
            <w:tcW w:w="2444" w:type="dxa"/>
          </w:tcPr>
          <w:p w:rsidR="0000299B" w:rsidRPr="0015134D" w:rsidRDefault="0000299B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1+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(18 cm)</w:t>
            </w:r>
          </w:p>
        </w:tc>
        <w:tc>
          <w:tcPr>
            <w:tcW w:w="2445" w:type="dxa"/>
          </w:tcPr>
          <w:p w:rsidR="0000299B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A0124E">
              <w:t xml:space="preserve">  (10,5 cm)</w:t>
            </w:r>
          </w:p>
        </w:tc>
        <w:tc>
          <w:tcPr>
            <w:tcW w:w="2445" w:type="dxa"/>
          </w:tcPr>
          <w:p w:rsidR="0000299B" w:rsidRPr="00247478" w:rsidRDefault="00A0124E" w:rsidP="00A0124E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 (25,5 cm)</w:t>
            </w:r>
          </w:p>
        </w:tc>
      </w:tr>
      <w:tr w:rsidR="00A0124E" w:rsidTr="00586E6D">
        <w:tc>
          <w:tcPr>
            <w:tcW w:w="2444" w:type="dxa"/>
          </w:tcPr>
          <w:p w:rsidR="00A0124E" w:rsidRDefault="00A0124E">
            <w:pPr>
              <w:pStyle w:val="LO-Normal"/>
              <w:shd w:val="clear" w:color="auto" w:fill="auto"/>
              <w:rPr>
                <w:rFonts w:hint="eastAsia"/>
              </w:rPr>
            </w:pPr>
            <w:r>
              <w:t>J</w:t>
            </w:r>
          </w:p>
        </w:tc>
        <w:tc>
          <w:tcPr>
            <w:tcW w:w="2444" w:type="dxa"/>
          </w:tcPr>
          <w:p w:rsidR="00A0124E" w:rsidRDefault="00FA15C7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A0124E">
              <w:t xml:space="preserve"> (7,5 cm)</w:t>
            </w:r>
          </w:p>
        </w:tc>
        <w:tc>
          <w:tcPr>
            <w:tcW w:w="2445" w:type="dxa"/>
          </w:tcPr>
          <w:p w:rsidR="00A0124E" w:rsidRPr="00247478" w:rsidRDefault="00A0124E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 (25,5 cm)</w:t>
            </w:r>
          </w:p>
        </w:tc>
        <w:tc>
          <w:tcPr>
            <w:tcW w:w="2445" w:type="dxa"/>
          </w:tcPr>
          <w:p w:rsidR="00A0124E" w:rsidRDefault="00A0124E" w:rsidP="00A0124E">
            <w:pPr>
              <w:pStyle w:val="LO-Normal"/>
              <w:shd w:val="clear" w:color="auto" w:fill="auto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 (21 cm)</w:t>
            </w:r>
          </w:p>
        </w:tc>
      </w:tr>
    </w:tbl>
    <w:p w:rsidR="00586E6D" w:rsidRDefault="00586E6D">
      <w:pPr>
        <w:pStyle w:val="LO-Normal"/>
        <w:rPr>
          <w:rFonts w:hint="eastAsia"/>
        </w:rPr>
        <w:sectPr w:rsidR="00586E6D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A5AEA" w:rsidRDefault="00FA5AEA" w:rsidP="00C34DFD">
      <w:pPr>
        <w:pStyle w:val="LO-Normal"/>
        <w:rPr>
          <w:rFonts w:hint="eastAsia"/>
        </w:rPr>
      </w:pPr>
    </w:p>
    <w:sectPr w:rsidR="00FA5AE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32C"/>
    <w:multiLevelType w:val="multilevel"/>
    <w:tmpl w:val="10328F2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645D3C"/>
    <w:multiLevelType w:val="multilevel"/>
    <w:tmpl w:val="35904A3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AEA"/>
    <w:rsid w:val="0000299B"/>
    <w:rsid w:val="000A6EF8"/>
    <w:rsid w:val="002873DD"/>
    <w:rsid w:val="003E3151"/>
    <w:rsid w:val="004860F2"/>
    <w:rsid w:val="00563129"/>
    <w:rsid w:val="00586E6D"/>
    <w:rsid w:val="005B13DF"/>
    <w:rsid w:val="0094740F"/>
    <w:rsid w:val="0095171F"/>
    <w:rsid w:val="00A0124E"/>
    <w:rsid w:val="00A41FC7"/>
    <w:rsid w:val="00AC3233"/>
    <w:rsid w:val="00BC11B7"/>
    <w:rsid w:val="00C34DFD"/>
    <w:rsid w:val="00CB0903"/>
    <w:rsid w:val="00CE23D5"/>
    <w:rsid w:val="00D55A70"/>
    <w:rsid w:val="00D91CF7"/>
    <w:rsid w:val="00DB77A1"/>
    <w:rsid w:val="00FA15C7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Arial" w:eastAsia="SimSun" w:hAnsi="Arial" w:cs="Aria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LO-Normal"/>
    <w:qFormat/>
    <w:pPr>
      <w:ind w:left="720"/>
    </w:pPr>
    <w:rPr>
      <w:rFonts w:cs="Mangal"/>
      <w:szCs w:val="21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E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23D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3D5"/>
    <w:rPr>
      <w:rFonts w:ascii="Tahoma" w:hAnsi="Tahoma" w:cs="Mangal"/>
      <w:sz w:val="16"/>
      <w:szCs w:val="14"/>
      <w:shd w:val="clear" w:color="auto" w:fill="FFFFFF"/>
    </w:rPr>
  </w:style>
  <w:style w:type="character" w:styleId="Textedelespacerserv">
    <w:name w:val="Placeholder Text"/>
    <w:basedOn w:val="Policepardfaut"/>
    <w:uiPriority w:val="99"/>
    <w:semiHidden/>
    <w:rsid w:val="00586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C96C-7A52-4B48-A1B2-8C76E1D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dc:description/>
  <cp:lastModifiedBy>Coralie</cp:lastModifiedBy>
  <cp:revision>34</cp:revision>
  <cp:lastPrinted>2018-03-18T09:33:00Z</cp:lastPrinted>
  <dcterms:created xsi:type="dcterms:W3CDTF">2017-05-22T14:22:00Z</dcterms:created>
  <dcterms:modified xsi:type="dcterms:W3CDTF">2018-06-05T09:46:00Z</dcterms:modified>
  <dc:language>fr-FR</dc:language>
</cp:coreProperties>
</file>